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A2CD2" w:rsidRPr="006D0A1B" w:rsidRDefault="001A2CD2" w:rsidP="001A2CD2">
      <w:pPr>
        <w:tabs>
          <w:tab w:val="center" w:pos="4536"/>
          <w:tab w:val="right" w:pos="8280"/>
          <w:tab w:val="right" w:pos="9639"/>
        </w:tabs>
        <w:ind w:right="2"/>
        <w:rPr>
          <w:rFonts w:ascii="Arial" w:eastAsiaTheme="minorEastAsia" w:hAnsi="Arial"/>
          <w:b/>
          <w:noProof/>
          <w:lang w:val="en-GB"/>
        </w:rPr>
      </w:pPr>
      <w:bookmarkStart w:id="0" w:name="OLE_LINK18"/>
      <w:bookmarkStart w:id="1" w:name="OLE_LINK19"/>
      <w:r w:rsidRPr="001A2CD2">
        <w:rPr>
          <w:rFonts w:ascii="Arial" w:eastAsia="Times New Roman" w:hAnsi="Arial"/>
          <w:b/>
          <w:noProof/>
          <w:lang w:val="en-GB" w:eastAsia="en-US"/>
        </w:rPr>
        <w:t>3GPP TSG RAN WG1 Meeting #92</w:t>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006D0A1B">
        <w:rPr>
          <w:rFonts w:ascii="Arial" w:eastAsia="Times New Roman" w:hAnsi="Arial"/>
          <w:b/>
          <w:noProof/>
          <w:lang w:val="en-GB" w:eastAsia="en-US"/>
        </w:rPr>
        <w:t>R1-180</w:t>
      </w:r>
      <w:r w:rsidR="00413F9A">
        <w:rPr>
          <w:rFonts w:ascii="Arial" w:eastAsiaTheme="minorEastAsia" w:hAnsi="Arial" w:hint="eastAsia"/>
          <w:b/>
          <w:noProof/>
          <w:lang w:val="en-GB"/>
        </w:rPr>
        <w:t>3050</w:t>
      </w:r>
    </w:p>
    <w:p w:rsidR="001A2CD2" w:rsidRPr="001A2CD2" w:rsidRDefault="001A2CD2" w:rsidP="001A2CD2">
      <w:pPr>
        <w:tabs>
          <w:tab w:val="center" w:pos="4536"/>
          <w:tab w:val="right" w:pos="9072"/>
        </w:tabs>
        <w:rPr>
          <w:rFonts w:ascii="Arial" w:eastAsia="Times New Roman" w:hAnsi="Arial"/>
          <w:b/>
          <w:noProof/>
          <w:lang w:val="en-GB" w:eastAsia="en-US"/>
        </w:rPr>
      </w:pPr>
      <w:r w:rsidRPr="001A2CD2">
        <w:rPr>
          <w:rFonts w:ascii="Arial" w:eastAsia="Times New Roman" w:hAnsi="Arial"/>
          <w:b/>
          <w:noProof/>
          <w:lang w:val="en-GB" w:eastAsia="en-US"/>
        </w:rPr>
        <w:t xml:space="preserve">Athens, Greece, February 26th – March 2nd, 2018 </w:t>
      </w:r>
    </w:p>
    <w:bookmarkEnd w:id="0"/>
    <w:bookmarkEnd w:id="1"/>
    <w:p w:rsidR="00285240" w:rsidRPr="001F5FF2" w:rsidRDefault="00285240" w:rsidP="00C23F1A">
      <w:pPr>
        <w:pStyle w:val="CRCoverPage"/>
        <w:tabs>
          <w:tab w:val="left" w:pos="1701"/>
        </w:tabs>
        <w:spacing w:line="276" w:lineRule="auto"/>
        <w:rPr>
          <w:rFonts w:eastAsiaTheme="minorEastAsia"/>
          <w:b/>
          <w:noProof/>
          <w:lang w:eastAsia="zh-CN"/>
        </w:rPr>
      </w:pPr>
      <w:r w:rsidRPr="00326C08">
        <w:rPr>
          <w:rFonts w:eastAsia="Times New Roman"/>
          <w:b/>
          <w:noProof/>
        </w:rPr>
        <w:t>Agenda item:</w:t>
      </w:r>
      <w:r w:rsidRPr="00326C08">
        <w:rPr>
          <w:rFonts w:eastAsia="Times New Roman"/>
          <w:b/>
          <w:noProof/>
        </w:rPr>
        <w:tab/>
      </w:r>
      <w:r w:rsidR="004E0B0D">
        <w:rPr>
          <w:rFonts w:eastAsiaTheme="minorEastAsia" w:hint="eastAsia"/>
          <w:b/>
          <w:noProof/>
          <w:lang w:eastAsia="zh-CN"/>
        </w:rPr>
        <w:t>6.2.5.7</w:t>
      </w:r>
    </w:p>
    <w:p w:rsidR="00285240" w:rsidRPr="00326C08" w:rsidRDefault="00285240" w:rsidP="00C23F1A">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C23F1A">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413F9A">
        <w:rPr>
          <w:rFonts w:eastAsiaTheme="minorEastAsia" w:hint="eastAsia"/>
          <w:b/>
          <w:noProof/>
          <w:lang w:eastAsia="zh-CN"/>
        </w:rPr>
        <w:t>Summary o</w:t>
      </w:r>
      <w:r w:rsidR="002B7291">
        <w:rPr>
          <w:rFonts w:eastAsiaTheme="minorEastAsia" w:hint="eastAsia"/>
          <w:b/>
          <w:noProof/>
          <w:lang w:eastAsia="zh-CN"/>
        </w:rPr>
        <w:t>n</w:t>
      </w:r>
      <w:r w:rsidR="00483877" w:rsidRPr="004E0B0D">
        <w:rPr>
          <w:rFonts w:eastAsiaTheme="minorEastAsia" w:hint="eastAsia"/>
          <w:b/>
          <w:noProof/>
          <w:lang w:eastAsia="zh-CN"/>
        </w:rPr>
        <w:t xml:space="preserve"> </w:t>
      </w:r>
      <w:r w:rsidR="004E0B0D" w:rsidRPr="004E0B0D">
        <w:rPr>
          <w:rFonts w:eastAsiaTheme="minorEastAsia"/>
          <w:b/>
          <w:noProof/>
          <w:lang w:eastAsia="zh-CN"/>
        </w:rPr>
        <w:t>Flexible PDSCH/PUSCH starting PRB</w:t>
      </w:r>
    </w:p>
    <w:p w:rsidR="00285240" w:rsidRPr="00367825" w:rsidRDefault="00285240" w:rsidP="00C23F1A">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C23F1A">
      <w:pPr>
        <w:pBdr>
          <w:bottom w:val="single" w:sz="12" w:space="1" w:color="auto"/>
        </w:pBdr>
        <w:spacing w:after="120" w:line="276" w:lineRule="auto"/>
      </w:pPr>
    </w:p>
    <w:p w:rsidR="00285240" w:rsidRDefault="00285240" w:rsidP="00434A0C">
      <w:pPr>
        <w:pStyle w:val="Heading1"/>
        <w:numPr>
          <w:ilvl w:val="0"/>
          <w:numId w:val="0"/>
        </w:numPr>
        <w:tabs>
          <w:tab w:val="left" w:pos="5842"/>
        </w:tabs>
        <w:spacing w:line="276" w:lineRule="auto"/>
        <w:ind w:left="432" w:hanging="432"/>
        <w:rPr>
          <w:noProof/>
          <w:lang w:eastAsia="ko-KR"/>
        </w:rPr>
      </w:pPr>
      <w:bookmarkStart w:id="2" w:name="_Ref349588338"/>
      <w:r>
        <w:rPr>
          <w:rFonts w:hint="eastAsia"/>
          <w:noProof/>
          <w:lang w:eastAsia="ko-KR"/>
        </w:rPr>
        <w:t xml:space="preserve">1. </w:t>
      </w:r>
      <w:r w:rsidRPr="00F52DED">
        <w:rPr>
          <w:noProof/>
          <w:lang w:eastAsia="ko-KR"/>
        </w:rPr>
        <w:t>Introduction</w:t>
      </w:r>
      <w:bookmarkEnd w:id="2"/>
      <w:r w:rsidR="00434A0C">
        <w:rPr>
          <w:noProof/>
          <w:lang w:eastAsia="ko-KR"/>
        </w:rPr>
        <w:tab/>
      </w:r>
    </w:p>
    <w:p w:rsidR="00CB3EA6" w:rsidRDefault="00700306" w:rsidP="00C23F1A">
      <w:pPr>
        <w:spacing w:line="276" w:lineRule="auto"/>
        <w:jc w:val="both"/>
        <w:rPr>
          <w:lang w:val="x-none"/>
        </w:rPr>
      </w:pPr>
      <w:r>
        <w:rPr>
          <w:rFonts w:hint="eastAsia"/>
          <w:lang w:val="x-none"/>
        </w:rPr>
        <w:t>In R</w:t>
      </w:r>
      <w:r>
        <w:rPr>
          <w:lang w:val="x-none"/>
        </w:rPr>
        <w:t>AN</w:t>
      </w:r>
      <w:r w:rsidR="00461A00">
        <w:rPr>
          <w:rFonts w:hint="eastAsia"/>
          <w:lang w:val="x-none"/>
        </w:rPr>
        <w:t xml:space="preserve"> meeting</w:t>
      </w:r>
      <w:r>
        <w:rPr>
          <w:lang w:val="x-none"/>
        </w:rPr>
        <w:t xml:space="preserve"> #</w:t>
      </w:r>
      <w:r w:rsidR="00461A00">
        <w:rPr>
          <w:rFonts w:hint="eastAsia"/>
          <w:lang w:val="x-none"/>
        </w:rPr>
        <w:t>77</w:t>
      </w:r>
      <w:r>
        <w:rPr>
          <w:lang w:val="x-none"/>
        </w:rPr>
        <w:t xml:space="preserve">, the </w:t>
      </w:r>
      <w:r w:rsidR="00A14028">
        <w:rPr>
          <w:rFonts w:hint="eastAsia"/>
          <w:lang w:val="x-none"/>
        </w:rPr>
        <w:t>revision on WID of even further enhance MTC for LTE</w:t>
      </w:r>
      <w:r>
        <w:rPr>
          <w:lang w:val="x-none"/>
        </w:rPr>
        <w:t xml:space="preserve"> </w:t>
      </w:r>
      <w:r w:rsidR="003B7B7A">
        <w:rPr>
          <w:rFonts w:hint="eastAsia"/>
          <w:lang w:val="x-none"/>
        </w:rPr>
        <w:t>were</w:t>
      </w:r>
      <w:r w:rsidR="00A14028">
        <w:rPr>
          <w:lang w:val="x-none"/>
        </w:rPr>
        <w:t xml:space="preserve"> made</w:t>
      </w:r>
      <w:r w:rsidR="00A14028">
        <w:rPr>
          <w:rFonts w:hint="eastAsia"/>
          <w:lang w:val="x-none"/>
        </w:rPr>
        <w:t>, as following</w:t>
      </w:r>
    </w:p>
    <w:p w:rsidR="003B55C9" w:rsidRPr="00F5218C" w:rsidRDefault="003B55C9" w:rsidP="003B55C9">
      <w:pPr>
        <w:ind w:right="-99"/>
        <w:rPr>
          <w:b/>
          <w:lang w:eastAsia="ja-JP"/>
        </w:rPr>
      </w:pPr>
      <w:r w:rsidRPr="00F5218C">
        <w:rPr>
          <w:b/>
          <w:lang w:eastAsia="ja-JP"/>
        </w:rPr>
        <w:t>Improved spectral efficiency:</w:t>
      </w:r>
    </w:p>
    <w:p w:rsidR="003B55C9" w:rsidRPr="0015618C" w:rsidRDefault="003B55C9" w:rsidP="003B55C9">
      <w:pPr>
        <w:numPr>
          <w:ilvl w:val="0"/>
          <w:numId w:val="20"/>
        </w:numPr>
        <w:overflowPunct w:val="0"/>
        <w:autoSpaceDE w:val="0"/>
        <w:autoSpaceDN w:val="0"/>
        <w:adjustRightInd w:val="0"/>
        <w:ind w:right="-99"/>
        <w:textAlignment w:val="baseline"/>
        <w:rPr>
          <w:lang w:eastAsia="ja-JP"/>
        </w:rPr>
      </w:pPr>
      <w:r w:rsidRPr="0015618C">
        <w:rPr>
          <w:lang w:eastAsia="ja-JP"/>
        </w:rPr>
        <w:t xml:space="preserve">Introduce capability signaling for support for CRS muting outside BL UE narrowband/wideband </w:t>
      </w:r>
      <w:r w:rsidRPr="0015618C">
        <w:rPr>
          <w:color w:val="808080"/>
          <w:lang w:eastAsia="ja-JP"/>
        </w:rPr>
        <w:t>[RAN1 lead, RAN2, RAN4]</w:t>
      </w:r>
    </w:p>
    <w:p w:rsidR="003B55C9" w:rsidRPr="00F5218C" w:rsidRDefault="003B55C9" w:rsidP="003B55C9">
      <w:pPr>
        <w:numPr>
          <w:ilvl w:val="1"/>
          <w:numId w:val="20"/>
        </w:numPr>
        <w:overflowPunct w:val="0"/>
        <w:autoSpaceDE w:val="0"/>
        <w:autoSpaceDN w:val="0"/>
        <w:adjustRightInd w:val="0"/>
        <w:ind w:right="-99"/>
        <w:textAlignment w:val="baseline"/>
        <w:rPr>
          <w:lang w:eastAsia="ja-JP"/>
        </w:rPr>
      </w:pPr>
      <w:r w:rsidRPr="00F5218C">
        <w:rPr>
          <w:lang w:eastAsia="ja-JP"/>
        </w:rPr>
        <w:t>Enable BL UE to optionally indicate that it does not rely on CRS outside its narrowband/wideband +</w:t>
      </w:r>
      <w:r>
        <w:rPr>
          <w:lang w:eastAsia="ja-JP"/>
        </w:rPr>
        <w:t xml:space="preserve">/- </w:t>
      </w:r>
      <w:r w:rsidRPr="00F5218C">
        <w:rPr>
          <w:i/>
          <w:lang w:eastAsia="ja-JP"/>
        </w:rPr>
        <w:t>X</w:t>
      </w:r>
      <w:r w:rsidRPr="00F5218C">
        <w:rPr>
          <w:lang w:eastAsia="ja-JP"/>
        </w:rPr>
        <w:t xml:space="preserve"> PRBs, where </w:t>
      </w:r>
      <w:r w:rsidRPr="00F5218C">
        <w:rPr>
          <w:i/>
          <w:lang w:eastAsia="ja-JP"/>
        </w:rPr>
        <w:t>X</w:t>
      </w:r>
      <w:r w:rsidRPr="00F5218C">
        <w:rPr>
          <w:lang w:eastAsia="ja-JP"/>
        </w:rPr>
        <w:t xml:space="preserve"> is determined by RAN1 and RAN4.</w:t>
      </w:r>
    </w:p>
    <w:p w:rsidR="003B55C9" w:rsidRPr="00CA7153" w:rsidRDefault="003B55C9" w:rsidP="003B55C9">
      <w:pPr>
        <w:numPr>
          <w:ilvl w:val="0"/>
          <w:numId w:val="20"/>
        </w:numPr>
        <w:overflowPunct w:val="0"/>
        <w:autoSpaceDE w:val="0"/>
        <w:autoSpaceDN w:val="0"/>
        <w:adjustRightInd w:val="0"/>
        <w:ind w:right="-99"/>
        <w:textAlignment w:val="baseline"/>
        <w:rPr>
          <w:lang w:eastAsia="ja-JP"/>
        </w:rPr>
      </w:pPr>
      <w:r w:rsidRPr="00CA7153">
        <w:rPr>
          <w:lang w:eastAsia="ja-JP"/>
        </w:rPr>
        <w:t xml:space="preserve">Increased PDSCH spectral efficiency </w:t>
      </w:r>
      <w:r w:rsidRPr="00CA7153">
        <w:rPr>
          <w:color w:val="808080"/>
          <w:lang w:eastAsia="ja-JP"/>
        </w:rPr>
        <w:t>[RAN1 lead, RAN2, RAN4]</w:t>
      </w:r>
    </w:p>
    <w:p w:rsidR="003B55C9" w:rsidRPr="00CA7153" w:rsidRDefault="003B55C9" w:rsidP="003B55C9">
      <w:pPr>
        <w:numPr>
          <w:ilvl w:val="1"/>
          <w:numId w:val="20"/>
        </w:numPr>
        <w:overflowPunct w:val="0"/>
        <w:autoSpaceDE w:val="0"/>
        <w:autoSpaceDN w:val="0"/>
        <w:adjustRightInd w:val="0"/>
        <w:ind w:right="-99"/>
        <w:textAlignment w:val="baseline"/>
        <w:rPr>
          <w:lang w:eastAsia="ja-JP"/>
        </w:rPr>
      </w:pPr>
      <w:r w:rsidRPr="00CA7153">
        <w:rPr>
          <w:lang w:eastAsia="ja-JP"/>
        </w:rPr>
        <w:t xml:space="preserve">Specify optional support for 64QAM for unicast PDSCH (no </w:t>
      </w:r>
      <w:r>
        <w:rPr>
          <w:lang w:eastAsia="ja-JP"/>
        </w:rPr>
        <w:t xml:space="preserve">UE </w:t>
      </w:r>
      <w:r w:rsidRPr="00CA7153">
        <w:rPr>
          <w:lang w:eastAsia="ja-JP"/>
        </w:rPr>
        <w:t>peak rate increase is intended).</w:t>
      </w:r>
    </w:p>
    <w:p w:rsidR="003B55C9" w:rsidRPr="0003650D" w:rsidRDefault="003B55C9" w:rsidP="003B55C9">
      <w:pPr>
        <w:numPr>
          <w:ilvl w:val="1"/>
          <w:numId w:val="20"/>
        </w:numPr>
        <w:overflowPunct w:val="0"/>
        <w:autoSpaceDE w:val="0"/>
        <w:autoSpaceDN w:val="0"/>
        <w:adjustRightInd w:val="0"/>
        <w:ind w:right="-99"/>
        <w:textAlignment w:val="baseline"/>
        <w:rPr>
          <w:color w:val="0070C0"/>
          <w:lang w:eastAsia="ja-JP"/>
        </w:rPr>
      </w:pPr>
      <w:r w:rsidRPr="0003650D">
        <w:rPr>
          <w:color w:val="0070C0"/>
          <w:lang w:eastAsia="ja-JP"/>
        </w:rPr>
        <w:t>Introduce support for more flexible starting PRB for PDSCH resource allocation in connected mode at least for UE operating in CE mode A/B configured with 1.4 MHz max PDSCH channel bandwidth.</w:t>
      </w:r>
    </w:p>
    <w:p w:rsidR="003B55C9" w:rsidRPr="00F5218C" w:rsidRDefault="003B55C9" w:rsidP="003B55C9">
      <w:pPr>
        <w:numPr>
          <w:ilvl w:val="0"/>
          <w:numId w:val="20"/>
        </w:numPr>
        <w:overflowPunct w:val="0"/>
        <w:autoSpaceDE w:val="0"/>
        <w:autoSpaceDN w:val="0"/>
        <w:adjustRightInd w:val="0"/>
        <w:ind w:right="-99"/>
        <w:textAlignment w:val="baseline"/>
        <w:rPr>
          <w:lang w:eastAsia="ja-JP"/>
        </w:rPr>
      </w:pPr>
      <w:r w:rsidRPr="00F5218C">
        <w:rPr>
          <w:lang w:eastAsia="ja-JP"/>
        </w:rPr>
        <w:t xml:space="preserve">Increased PUSCH spectral efficiency </w:t>
      </w:r>
      <w:r w:rsidRPr="00F5218C">
        <w:rPr>
          <w:color w:val="808080"/>
          <w:lang w:eastAsia="ja-JP"/>
        </w:rPr>
        <w:t>[RAN1 lead, RAN2, RAN4]</w:t>
      </w:r>
    </w:p>
    <w:p w:rsidR="003B55C9" w:rsidRPr="005D2F49" w:rsidRDefault="003B55C9" w:rsidP="003B55C9">
      <w:pPr>
        <w:numPr>
          <w:ilvl w:val="0"/>
          <w:numId w:val="21"/>
        </w:numPr>
        <w:overflowPunct w:val="0"/>
        <w:autoSpaceDE w:val="0"/>
        <w:autoSpaceDN w:val="0"/>
        <w:adjustRightInd w:val="0"/>
        <w:ind w:right="-99"/>
        <w:textAlignment w:val="baseline"/>
        <w:rPr>
          <w:lang w:eastAsia="ja-JP"/>
        </w:rPr>
      </w:pPr>
      <w:r w:rsidRPr="005D2F49">
        <w:rPr>
          <w:lang w:eastAsia="ja-JP"/>
        </w:rPr>
        <w:t>E.g. sub-PRB resource allocation, with no less than 3 subcarriers within a sub-PRB allocation.</w:t>
      </w:r>
    </w:p>
    <w:p w:rsidR="008306D7" w:rsidRPr="0003650D" w:rsidRDefault="003B55C9" w:rsidP="003B55C9">
      <w:pPr>
        <w:numPr>
          <w:ilvl w:val="1"/>
          <w:numId w:val="20"/>
        </w:numPr>
        <w:overflowPunct w:val="0"/>
        <w:autoSpaceDE w:val="0"/>
        <w:autoSpaceDN w:val="0"/>
        <w:adjustRightInd w:val="0"/>
        <w:ind w:right="-99"/>
        <w:textAlignment w:val="baseline"/>
        <w:rPr>
          <w:color w:val="0070C0"/>
          <w:lang w:eastAsia="ja-JP"/>
        </w:rPr>
      </w:pPr>
      <w:r w:rsidRPr="0003650D">
        <w:rPr>
          <w:color w:val="0070C0"/>
          <w:lang w:eastAsia="ja-JP"/>
        </w:rPr>
        <w:t>Introduce support for more flexible starting PRB for PUSCH resource allocation in connected mode at least for UE operating in CE mode A/B configured with 1.4 MHz max PUSCH channel bandwidth.</w:t>
      </w:r>
    </w:p>
    <w:p w:rsidR="00BB467A" w:rsidRPr="00BB467A" w:rsidRDefault="00480550" w:rsidP="00C23F1A">
      <w:pPr>
        <w:spacing w:line="276" w:lineRule="auto"/>
        <w:jc w:val="both"/>
      </w:pPr>
      <w:r>
        <w:rPr>
          <w:rFonts w:hint="eastAsia"/>
        </w:rPr>
        <w:t xml:space="preserve">This contribution </w:t>
      </w:r>
      <w:r w:rsidR="00700306">
        <w:rPr>
          <w:rFonts w:hint="eastAsia"/>
        </w:rPr>
        <w:t>analyzes the design for</w:t>
      </w:r>
      <w:r w:rsidR="000D62DF">
        <w:rPr>
          <w:rFonts w:hint="eastAsia"/>
        </w:rPr>
        <w:t xml:space="preserve"> flexible PDSCH/PUSCH starting PRB</w:t>
      </w:r>
      <w:r w:rsidR="00700306">
        <w:rPr>
          <w:rFonts w:hint="eastAsia"/>
        </w:rPr>
        <w:t xml:space="preserve">. </w:t>
      </w:r>
    </w:p>
    <w:p w:rsidR="005D3B2A" w:rsidRDefault="002D11A7" w:rsidP="00C23F1A">
      <w:pPr>
        <w:pStyle w:val="Heading1"/>
        <w:numPr>
          <w:ilvl w:val="0"/>
          <w:numId w:val="0"/>
        </w:numPr>
        <w:spacing w:afterLines="50" w:after="120" w:line="276" w:lineRule="auto"/>
        <w:ind w:left="431" w:hanging="431"/>
        <w:rPr>
          <w:rFonts w:eastAsiaTheme="minorEastAsia"/>
          <w:noProof/>
          <w:lang w:eastAsia="zh-CN"/>
        </w:rPr>
      </w:pPr>
      <w:r>
        <w:rPr>
          <w:rFonts w:eastAsiaTheme="minorEastAsia" w:hint="eastAsia"/>
          <w:noProof/>
          <w:lang w:eastAsia="zh-CN"/>
        </w:rPr>
        <w:lastRenderedPageBreak/>
        <w:t>2</w:t>
      </w:r>
      <w:r w:rsidR="008D1D7A">
        <w:rPr>
          <w:rFonts w:eastAsiaTheme="minorEastAsia" w:hint="eastAsia"/>
          <w:noProof/>
          <w:lang w:eastAsia="zh-CN"/>
        </w:rPr>
        <w:t xml:space="preserve">. </w:t>
      </w:r>
      <w:r w:rsidR="0058359D">
        <w:rPr>
          <w:rFonts w:eastAsiaTheme="minorEastAsia" w:hint="eastAsia"/>
          <w:noProof/>
          <w:lang w:eastAsia="zh-CN"/>
        </w:rPr>
        <w:t xml:space="preserve">Flexible starting PRB </w:t>
      </w:r>
      <w:r w:rsidR="00E00D82">
        <w:rPr>
          <w:rFonts w:eastAsiaTheme="minorEastAsia" w:hint="eastAsia"/>
          <w:noProof/>
          <w:lang w:eastAsia="zh-CN"/>
        </w:rPr>
        <w:t xml:space="preserve">for </w:t>
      </w:r>
      <w:r w:rsidR="00566652">
        <w:rPr>
          <w:rFonts w:eastAsiaTheme="minorEastAsia" w:hint="eastAsia"/>
          <w:noProof/>
          <w:lang w:eastAsia="zh-CN"/>
        </w:rPr>
        <w:t>PDSCH/PUSCH</w:t>
      </w:r>
    </w:p>
    <w:tbl>
      <w:tblPr>
        <w:tblStyle w:val="TableGrid"/>
        <w:tblW w:w="0" w:type="auto"/>
        <w:tblLook w:val="04A0" w:firstRow="1" w:lastRow="0" w:firstColumn="1" w:lastColumn="0" w:noHBand="0" w:noVBand="1"/>
      </w:tblPr>
      <w:tblGrid>
        <w:gridCol w:w="3227"/>
        <w:gridCol w:w="2126"/>
        <w:gridCol w:w="4504"/>
      </w:tblGrid>
      <w:tr w:rsidR="006D0A1B" w:rsidTr="0019723D">
        <w:tc>
          <w:tcPr>
            <w:tcW w:w="3227" w:type="dxa"/>
          </w:tcPr>
          <w:p w:rsidR="006D0A1B" w:rsidRDefault="006D0A1B" w:rsidP="00B31EB8">
            <w:pPr>
              <w:pStyle w:val="Heading1"/>
              <w:numPr>
                <w:ilvl w:val="0"/>
                <w:numId w:val="0"/>
              </w:numPr>
              <w:spacing w:line="276" w:lineRule="auto"/>
              <w:outlineLvl w:val="0"/>
              <w:rPr>
                <w:rFonts w:ascii="Times New Roman" w:eastAsia="宋体" w:hAnsi="Times New Roman"/>
                <w:sz w:val="20"/>
                <w:lang w:val="x-none" w:eastAsia="zh-CN"/>
              </w:rPr>
            </w:pPr>
            <w:r>
              <w:rPr>
                <w:rFonts w:ascii="Times New Roman" w:eastAsia="宋体" w:hAnsi="Times New Roman" w:hint="eastAsia"/>
                <w:sz w:val="20"/>
                <w:lang w:val="x-none" w:eastAsia="zh-CN"/>
              </w:rPr>
              <w:t>Solution</w:t>
            </w:r>
          </w:p>
        </w:tc>
        <w:tc>
          <w:tcPr>
            <w:tcW w:w="2126" w:type="dxa"/>
          </w:tcPr>
          <w:p w:rsidR="006D0A1B" w:rsidRDefault="006D0A1B" w:rsidP="00B31EB8">
            <w:pPr>
              <w:pStyle w:val="Heading1"/>
              <w:numPr>
                <w:ilvl w:val="0"/>
                <w:numId w:val="0"/>
              </w:numPr>
              <w:spacing w:line="276" w:lineRule="auto"/>
              <w:outlineLvl w:val="0"/>
              <w:rPr>
                <w:rFonts w:ascii="Times New Roman" w:eastAsia="宋体" w:hAnsi="Times New Roman"/>
                <w:sz w:val="20"/>
                <w:lang w:val="x-none" w:eastAsia="zh-CN"/>
              </w:rPr>
            </w:pPr>
            <w:r>
              <w:rPr>
                <w:rFonts w:ascii="Times New Roman" w:eastAsia="宋体" w:hAnsi="Times New Roman" w:hint="eastAsia"/>
                <w:sz w:val="20"/>
                <w:lang w:val="x-none" w:eastAsia="zh-CN"/>
              </w:rPr>
              <w:t>Support</w:t>
            </w:r>
          </w:p>
        </w:tc>
        <w:tc>
          <w:tcPr>
            <w:tcW w:w="4504" w:type="dxa"/>
          </w:tcPr>
          <w:p w:rsidR="006D0A1B" w:rsidRDefault="006D0A1B" w:rsidP="00B31EB8">
            <w:pPr>
              <w:pStyle w:val="Heading1"/>
              <w:numPr>
                <w:ilvl w:val="0"/>
                <w:numId w:val="0"/>
              </w:numPr>
              <w:spacing w:line="276" w:lineRule="auto"/>
              <w:outlineLvl w:val="0"/>
              <w:rPr>
                <w:rFonts w:ascii="Times New Roman" w:eastAsia="宋体" w:hAnsi="Times New Roman"/>
                <w:sz w:val="20"/>
                <w:lang w:val="x-none" w:eastAsia="zh-CN"/>
              </w:rPr>
            </w:pPr>
            <w:r>
              <w:rPr>
                <w:rFonts w:ascii="Times New Roman" w:eastAsia="宋体" w:hAnsi="Times New Roman" w:hint="eastAsia"/>
                <w:sz w:val="20"/>
                <w:lang w:val="x-none" w:eastAsia="zh-CN"/>
              </w:rPr>
              <w:t>Notes</w:t>
            </w:r>
          </w:p>
        </w:tc>
      </w:tr>
      <w:tr w:rsidR="006D0A1B" w:rsidTr="0019723D">
        <w:tc>
          <w:tcPr>
            <w:tcW w:w="3227" w:type="dxa"/>
          </w:tcPr>
          <w:p w:rsidR="006D0A1B" w:rsidRPr="000A2843" w:rsidRDefault="006D0A1B" w:rsidP="00B31EB8">
            <w:pPr>
              <w:pStyle w:val="Heading1"/>
              <w:numPr>
                <w:ilvl w:val="0"/>
                <w:numId w:val="0"/>
              </w:numPr>
              <w:spacing w:line="276" w:lineRule="auto"/>
              <w:outlineLvl w:val="0"/>
              <w:rPr>
                <w:rFonts w:ascii="Times New Roman" w:eastAsia="宋体" w:hAnsi="Times New Roman"/>
                <w:b/>
                <w:sz w:val="20"/>
                <w:u w:val="single"/>
                <w:lang w:val="x-none" w:eastAsia="zh-CN"/>
              </w:rPr>
            </w:pPr>
            <w:r w:rsidRPr="000A2843">
              <w:rPr>
                <w:rFonts w:ascii="Times New Roman" w:eastAsia="宋体" w:hAnsi="Times New Roman" w:hint="eastAsia"/>
                <w:b/>
                <w:sz w:val="20"/>
                <w:u w:val="single"/>
                <w:lang w:val="x-none" w:eastAsia="zh-CN"/>
              </w:rPr>
              <w:t>Solution #1:</w:t>
            </w:r>
          </w:p>
          <w:p w:rsidR="000A2843" w:rsidRDefault="000A2843" w:rsidP="000A2843">
            <w:pPr>
              <w:rPr>
                <w:lang w:val="x-none"/>
              </w:rPr>
            </w:pPr>
            <w:r>
              <w:rPr>
                <w:rFonts w:hint="eastAsia"/>
                <w:lang w:val="x-none"/>
              </w:rPr>
              <w:t>Introduce a new resource allocation type</w:t>
            </w:r>
            <w:r w:rsidR="00224484">
              <w:rPr>
                <w:rFonts w:hint="eastAsia"/>
                <w:lang w:val="x-none"/>
              </w:rPr>
              <w:t>:</w:t>
            </w:r>
          </w:p>
          <w:p w:rsidR="006D0A1B" w:rsidRPr="006D0A1B" w:rsidRDefault="00224484" w:rsidP="00224484">
            <w:pPr>
              <w:pStyle w:val="Heading1"/>
              <w:numPr>
                <w:ilvl w:val="0"/>
                <w:numId w:val="0"/>
              </w:numPr>
              <w:spacing w:line="276" w:lineRule="auto"/>
              <w:outlineLvl w:val="0"/>
              <w:rPr>
                <w:lang w:val="x-none"/>
              </w:rPr>
            </w:pPr>
            <w:r>
              <w:rPr>
                <w:rFonts w:ascii="Times New Roman" w:eastAsia="宋体" w:hAnsi="Times New Roman" w:hint="eastAsia"/>
                <w:sz w:val="20"/>
                <w:lang w:val="x-none" w:eastAsia="zh-CN"/>
              </w:rPr>
              <w:t>At least for 1.4MHz, t</w:t>
            </w:r>
            <w:r>
              <w:rPr>
                <w:rFonts w:ascii="Times New Roman" w:eastAsia="宋体" w:hAnsi="Times New Roman"/>
                <w:sz w:val="20"/>
                <w:lang w:val="x-none" w:eastAsia="zh-CN"/>
              </w:rPr>
              <w:t xml:space="preserve">he starting PRB can </w:t>
            </w:r>
            <w:r>
              <w:rPr>
                <w:rFonts w:ascii="Times New Roman" w:eastAsia="宋体" w:hAnsi="Times New Roman" w:hint="eastAsia"/>
                <w:sz w:val="20"/>
                <w:lang w:val="x-none" w:eastAsia="zh-CN"/>
              </w:rPr>
              <w:t xml:space="preserve">start from any PBR of the system BW. </w:t>
            </w:r>
          </w:p>
        </w:tc>
        <w:tc>
          <w:tcPr>
            <w:tcW w:w="2126" w:type="dxa"/>
          </w:tcPr>
          <w:p w:rsidR="006D0A1B" w:rsidRDefault="006D0A1B" w:rsidP="00B31EB8">
            <w:pPr>
              <w:pStyle w:val="Heading1"/>
              <w:numPr>
                <w:ilvl w:val="0"/>
                <w:numId w:val="0"/>
              </w:numPr>
              <w:spacing w:line="276" w:lineRule="auto"/>
              <w:outlineLvl w:val="0"/>
              <w:rPr>
                <w:rFonts w:ascii="Times New Roman" w:eastAsia="宋体" w:hAnsi="Times New Roman"/>
                <w:sz w:val="20"/>
                <w:lang w:val="x-none" w:eastAsia="zh-CN"/>
              </w:rPr>
            </w:pPr>
            <w:r>
              <w:rPr>
                <w:rFonts w:ascii="Times New Roman" w:eastAsia="宋体" w:hAnsi="Times New Roman" w:hint="eastAsia"/>
                <w:sz w:val="20"/>
                <w:lang w:val="x-none" w:eastAsia="zh-CN"/>
              </w:rPr>
              <w:t>Ericsson</w:t>
            </w:r>
            <w:r w:rsidR="000A2843">
              <w:rPr>
                <w:rFonts w:ascii="Times New Roman" w:eastAsia="宋体" w:hAnsi="Times New Roman" w:hint="eastAsia"/>
                <w:sz w:val="20"/>
                <w:lang w:val="x-none" w:eastAsia="zh-CN"/>
              </w:rPr>
              <w:t xml:space="preserve"> [1]</w:t>
            </w:r>
          </w:p>
        </w:tc>
        <w:tc>
          <w:tcPr>
            <w:tcW w:w="4504" w:type="dxa"/>
          </w:tcPr>
          <w:p w:rsidR="00145C23" w:rsidRPr="00145C23" w:rsidRDefault="00145C23" w:rsidP="00145C23">
            <w:pPr>
              <w:rPr>
                <w:lang w:val="x-none"/>
              </w:rPr>
            </w:pPr>
            <w:r w:rsidRPr="00145C23">
              <w:rPr>
                <w:lang w:val="x-none"/>
              </w:rPr>
              <w:t>In CEModeA, additional 0~1 bits compared with Rel-14 RA for BL/CE UE. [1]</w:t>
            </w:r>
          </w:p>
          <w:p w:rsidR="00145C23" w:rsidRPr="00145C23" w:rsidRDefault="00145C23" w:rsidP="00145C23">
            <w:pPr>
              <w:rPr>
                <w:lang w:val="x-none"/>
              </w:rPr>
            </w:pPr>
            <w:r w:rsidRPr="00145C23">
              <w:rPr>
                <w:lang w:val="x-none"/>
              </w:rPr>
              <w:t>In CEModeB for PUSCH, additional 1 bit compared with Rel-14 RA for BL/CE UE. [1]</w:t>
            </w:r>
          </w:p>
          <w:p w:rsidR="00145C23" w:rsidRPr="00145C23" w:rsidRDefault="00145C23" w:rsidP="00145C23">
            <w:pPr>
              <w:rPr>
                <w:lang w:val="x-none"/>
              </w:rPr>
            </w:pPr>
            <w:r w:rsidRPr="00145C23">
              <w:rPr>
                <w:lang w:val="x-none"/>
              </w:rPr>
              <w:t>In CEModeB for PDSCH, additional 1~2 bits compared with Rel-14 RA for BL/CE UE. [1][2]</w:t>
            </w:r>
          </w:p>
          <w:p w:rsidR="00495301" w:rsidRPr="00495301" w:rsidRDefault="00145C23" w:rsidP="00145C23">
            <w:pPr>
              <w:rPr>
                <w:rFonts w:eastAsiaTheme="minorEastAsia"/>
                <w:lang w:val="x-none"/>
              </w:rPr>
            </w:pPr>
            <w:r w:rsidRPr="00145C23">
              <w:rPr>
                <w:lang w:val="x-none"/>
              </w:rPr>
              <w:t>Whether and how to update the hopping offset is FFS. [6]</w:t>
            </w:r>
          </w:p>
        </w:tc>
      </w:tr>
      <w:tr w:rsidR="006D0A1B" w:rsidRPr="000A2843" w:rsidTr="0019723D">
        <w:trPr>
          <w:trHeight w:val="1824"/>
        </w:trPr>
        <w:tc>
          <w:tcPr>
            <w:tcW w:w="3227" w:type="dxa"/>
          </w:tcPr>
          <w:p w:rsidR="000A2843" w:rsidRPr="000A2843" w:rsidRDefault="000A2843" w:rsidP="000A2843">
            <w:pPr>
              <w:pStyle w:val="Heading1"/>
              <w:numPr>
                <w:ilvl w:val="0"/>
                <w:numId w:val="0"/>
              </w:numPr>
              <w:spacing w:line="276" w:lineRule="auto"/>
              <w:outlineLvl w:val="0"/>
              <w:rPr>
                <w:rFonts w:ascii="Times New Roman" w:eastAsia="宋体" w:hAnsi="Times New Roman"/>
                <w:b/>
                <w:sz w:val="20"/>
                <w:u w:val="single"/>
                <w:lang w:val="x-none" w:eastAsia="zh-CN"/>
              </w:rPr>
            </w:pPr>
            <w:r w:rsidRPr="000A2843">
              <w:rPr>
                <w:rFonts w:ascii="Times New Roman" w:eastAsia="宋体" w:hAnsi="Times New Roman"/>
                <w:b/>
                <w:sz w:val="20"/>
                <w:u w:val="single"/>
                <w:lang w:val="x-none" w:eastAsia="zh-CN"/>
              </w:rPr>
              <w:t>Solution #2:</w:t>
            </w:r>
          </w:p>
          <w:p w:rsidR="006D0A1B" w:rsidRDefault="000A2843" w:rsidP="000A2843">
            <w:pPr>
              <w:pStyle w:val="Heading1"/>
              <w:numPr>
                <w:ilvl w:val="0"/>
                <w:numId w:val="0"/>
              </w:numPr>
              <w:spacing w:line="276" w:lineRule="auto"/>
              <w:outlineLvl w:val="0"/>
              <w:rPr>
                <w:rFonts w:ascii="Times New Roman" w:eastAsiaTheme="minorEastAsia" w:hAnsi="Times New Roman"/>
                <w:bCs/>
                <w:iCs/>
                <w:sz w:val="20"/>
                <w:lang w:eastAsia="zh-CN"/>
              </w:rPr>
            </w:pPr>
            <w:r w:rsidRPr="000A2843">
              <w:rPr>
                <w:rFonts w:ascii="Times New Roman" w:eastAsiaTheme="minorEastAsia" w:hAnsi="Times New Roman"/>
                <w:bCs/>
                <w:iCs/>
                <w:sz w:val="20"/>
                <w:lang w:eastAsia="zh-CN"/>
              </w:rPr>
              <w:t>Use the</w:t>
            </w:r>
            <w:r w:rsidRPr="000A2843">
              <w:rPr>
                <w:rFonts w:ascii="Times New Roman" w:hAnsi="Times New Roman"/>
                <w:bCs/>
                <w:iCs/>
                <w:sz w:val="20"/>
              </w:rPr>
              <w:t xml:space="preserve"> unused status in </w:t>
            </w:r>
            <w:r w:rsidRPr="000A2843">
              <w:rPr>
                <w:rFonts w:ascii="Times New Roman" w:eastAsiaTheme="minorEastAsia" w:hAnsi="Times New Roman"/>
                <w:bCs/>
                <w:iCs/>
                <w:sz w:val="20"/>
                <w:lang w:eastAsia="zh-CN"/>
              </w:rPr>
              <w:t>DCI for</w:t>
            </w:r>
            <w:r>
              <w:rPr>
                <w:rFonts w:ascii="Times New Roman" w:eastAsiaTheme="minorEastAsia" w:hAnsi="Times New Roman" w:hint="eastAsia"/>
                <w:bCs/>
                <w:iCs/>
                <w:sz w:val="20"/>
                <w:lang w:eastAsia="zh-CN"/>
              </w:rPr>
              <w:t xml:space="preserve">mat 6-0A/6-1A to extend RA. </w:t>
            </w:r>
          </w:p>
          <w:p w:rsidR="00096003" w:rsidRPr="00096003" w:rsidRDefault="00096003" w:rsidP="00096003">
            <w:pPr>
              <w:rPr>
                <w:lang w:val="en-GB"/>
              </w:rPr>
            </w:pPr>
            <w:r>
              <w:rPr>
                <w:rFonts w:hint="eastAsia"/>
                <w:lang w:val="en-GB"/>
              </w:rPr>
              <w:t>FFS for CEmodeB</w:t>
            </w:r>
          </w:p>
        </w:tc>
        <w:tc>
          <w:tcPr>
            <w:tcW w:w="2126" w:type="dxa"/>
          </w:tcPr>
          <w:p w:rsidR="006D0A1B" w:rsidRPr="000A2843" w:rsidRDefault="000A2843" w:rsidP="00B31EB8">
            <w:pPr>
              <w:pStyle w:val="Heading1"/>
              <w:numPr>
                <w:ilvl w:val="0"/>
                <w:numId w:val="0"/>
              </w:numPr>
              <w:spacing w:line="276" w:lineRule="auto"/>
              <w:outlineLvl w:val="0"/>
              <w:rPr>
                <w:rFonts w:ascii="Times New Roman" w:eastAsia="宋体" w:hAnsi="Times New Roman"/>
                <w:sz w:val="20"/>
                <w:lang w:val="x-none" w:eastAsia="zh-CN"/>
              </w:rPr>
            </w:pPr>
            <w:r w:rsidRPr="000A2843">
              <w:rPr>
                <w:rFonts w:ascii="Times New Roman" w:eastAsia="宋体" w:hAnsi="Times New Roman"/>
                <w:sz w:val="20"/>
                <w:lang w:val="x-none" w:eastAsia="zh-CN"/>
              </w:rPr>
              <w:t>ZTE</w:t>
            </w:r>
            <w:r w:rsidR="009A2A06">
              <w:rPr>
                <w:rFonts w:ascii="Times New Roman" w:eastAsia="宋体" w:hAnsi="Times New Roman" w:hint="eastAsia"/>
                <w:sz w:val="20"/>
                <w:lang w:val="x-none" w:eastAsia="zh-CN"/>
              </w:rPr>
              <w:t>,</w:t>
            </w:r>
            <w:r w:rsidR="009A2A06">
              <w:t xml:space="preserve"> </w:t>
            </w:r>
            <w:r w:rsidR="009A2A06" w:rsidRPr="009A2A06">
              <w:rPr>
                <w:rFonts w:ascii="Times New Roman" w:eastAsia="宋体" w:hAnsi="Times New Roman"/>
                <w:sz w:val="20"/>
                <w:lang w:val="x-none" w:eastAsia="zh-CN"/>
              </w:rPr>
              <w:t>SaneChips</w:t>
            </w:r>
            <w:r w:rsidRPr="000A2843">
              <w:rPr>
                <w:rFonts w:ascii="Times New Roman" w:eastAsia="宋体" w:hAnsi="Times New Roman"/>
                <w:sz w:val="20"/>
                <w:lang w:val="x-none" w:eastAsia="zh-CN"/>
              </w:rPr>
              <w:t xml:space="preserve"> [2]</w:t>
            </w:r>
          </w:p>
          <w:p w:rsidR="000A2843" w:rsidRDefault="000A2843" w:rsidP="000A2843">
            <w:pPr>
              <w:rPr>
                <w:lang w:val="x-none"/>
              </w:rPr>
            </w:pPr>
            <w:r w:rsidRPr="000A2843">
              <w:rPr>
                <w:lang w:val="x-none"/>
              </w:rPr>
              <w:t>Qc [</w:t>
            </w:r>
            <w:r w:rsidR="009A2A06">
              <w:rPr>
                <w:rFonts w:hint="eastAsia"/>
                <w:lang w:val="x-none"/>
              </w:rPr>
              <w:t>6</w:t>
            </w:r>
            <w:r w:rsidRPr="000A2843">
              <w:rPr>
                <w:lang w:val="x-none"/>
              </w:rPr>
              <w:t>]</w:t>
            </w:r>
          </w:p>
          <w:p w:rsidR="009E18A2" w:rsidRPr="009E18A2" w:rsidRDefault="009E18A2" w:rsidP="000A2843">
            <w:pPr>
              <w:rPr>
                <w:lang w:val="en-GB"/>
              </w:rPr>
            </w:pPr>
            <w:r>
              <w:rPr>
                <w:lang w:val="en-GB"/>
              </w:rPr>
              <w:t>Nokia, NSB</w:t>
            </w:r>
            <w:r w:rsidR="00B51591">
              <w:rPr>
                <w:rFonts w:hint="eastAsia"/>
                <w:lang w:val="en-GB"/>
              </w:rPr>
              <w:t>[7</w:t>
            </w:r>
            <w:bookmarkStart w:id="3" w:name="_GoBack"/>
            <w:bookmarkEnd w:id="3"/>
            <w:r w:rsidR="00B51591">
              <w:rPr>
                <w:rFonts w:hint="eastAsia"/>
                <w:lang w:val="en-GB"/>
              </w:rPr>
              <w:t>]</w:t>
            </w:r>
          </w:p>
          <w:p w:rsidR="000A2843" w:rsidRPr="000A2843" w:rsidRDefault="000A2843" w:rsidP="000A2843">
            <w:pPr>
              <w:rPr>
                <w:lang w:val="x-none"/>
              </w:rPr>
            </w:pPr>
          </w:p>
        </w:tc>
        <w:tc>
          <w:tcPr>
            <w:tcW w:w="4504" w:type="dxa"/>
          </w:tcPr>
          <w:p w:rsidR="006D0A1B" w:rsidRDefault="009A2A06" w:rsidP="00B31EB8">
            <w:pPr>
              <w:pStyle w:val="Heading1"/>
              <w:numPr>
                <w:ilvl w:val="0"/>
                <w:numId w:val="0"/>
              </w:numPr>
              <w:spacing w:line="276" w:lineRule="auto"/>
              <w:outlineLvl w:val="0"/>
              <w:rPr>
                <w:rFonts w:ascii="Times New Roman" w:eastAsia="宋体" w:hAnsi="Times New Roman"/>
                <w:sz w:val="20"/>
                <w:lang w:val="x-none" w:eastAsia="zh-CN"/>
              </w:rPr>
            </w:pPr>
            <w:r>
              <w:rPr>
                <w:rFonts w:ascii="Times New Roman" w:eastAsia="宋体" w:hAnsi="Times New Roman" w:hint="eastAsia"/>
                <w:sz w:val="20"/>
                <w:lang w:val="x-none" w:eastAsia="zh-CN"/>
              </w:rPr>
              <w:t>11 additional states</w:t>
            </w:r>
            <w:r w:rsidR="00096003">
              <w:rPr>
                <w:rFonts w:ascii="Times New Roman" w:eastAsia="宋体" w:hAnsi="Times New Roman" w:hint="eastAsia"/>
                <w:sz w:val="20"/>
                <w:lang w:val="x-none" w:eastAsia="zh-CN"/>
              </w:rPr>
              <w:t xml:space="preserve"> [2]</w:t>
            </w:r>
          </w:p>
          <w:p w:rsidR="00224484" w:rsidRPr="00224484" w:rsidRDefault="00224484" w:rsidP="00224484">
            <w:pPr>
              <w:rPr>
                <w:lang w:val="x-none"/>
              </w:rPr>
            </w:pPr>
            <w:r>
              <w:rPr>
                <w:rFonts w:eastAsiaTheme="minorEastAsia" w:hint="eastAsia"/>
              </w:rPr>
              <w:t>C</w:t>
            </w:r>
            <w:r w:rsidRPr="00495301">
              <w:rPr>
                <w:rFonts w:eastAsia="Calibri"/>
                <w:lang w:eastAsia="en-US"/>
              </w:rPr>
              <w:t>ompatible with legacy NB hopping.</w:t>
            </w:r>
            <w:r w:rsidRPr="00495301">
              <w:rPr>
                <w:rFonts w:eastAsiaTheme="minorEastAsia" w:hint="eastAsia"/>
              </w:rPr>
              <w:t xml:space="preserve"> [6]</w:t>
            </w:r>
          </w:p>
          <w:p w:rsidR="00096003" w:rsidRPr="00096003" w:rsidRDefault="00096003" w:rsidP="00096003">
            <w:pPr>
              <w:rPr>
                <w:lang w:val="x-none"/>
              </w:rPr>
            </w:pPr>
            <w:r>
              <w:rPr>
                <w:rFonts w:hint="eastAsia"/>
                <w:lang w:val="x-none"/>
              </w:rPr>
              <w:t>No clear solution for CEModeB.</w:t>
            </w:r>
            <w:r w:rsidR="00224484">
              <w:rPr>
                <w:rFonts w:hint="eastAsia"/>
                <w:lang w:val="x-none"/>
              </w:rPr>
              <w:t xml:space="preserve"> [6]</w:t>
            </w:r>
          </w:p>
        </w:tc>
      </w:tr>
      <w:tr w:rsidR="000A2843" w:rsidRPr="000A2843" w:rsidTr="0019723D">
        <w:tc>
          <w:tcPr>
            <w:tcW w:w="3227" w:type="dxa"/>
          </w:tcPr>
          <w:p w:rsidR="004D1BD8" w:rsidRPr="000A2843" w:rsidRDefault="004D1BD8" w:rsidP="004D1BD8">
            <w:pPr>
              <w:pStyle w:val="Heading1"/>
              <w:numPr>
                <w:ilvl w:val="0"/>
                <w:numId w:val="0"/>
              </w:numPr>
              <w:spacing w:line="276" w:lineRule="auto"/>
              <w:outlineLvl w:val="0"/>
              <w:rPr>
                <w:rFonts w:ascii="Times New Roman" w:eastAsia="宋体" w:hAnsi="Times New Roman"/>
                <w:b/>
                <w:sz w:val="20"/>
                <w:u w:val="single"/>
                <w:lang w:val="x-none" w:eastAsia="zh-CN"/>
              </w:rPr>
            </w:pPr>
            <w:r w:rsidRPr="000A2843">
              <w:rPr>
                <w:rFonts w:ascii="Times New Roman" w:eastAsia="宋体" w:hAnsi="Times New Roman"/>
                <w:b/>
                <w:sz w:val="20"/>
                <w:u w:val="single"/>
                <w:lang w:val="x-none" w:eastAsia="zh-CN"/>
              </w:rPr>
              <w:t>Solution #</w:t>
            </w:r>
            <w:r>
              <w:rPr>
                <w:rFonts w:ascii="Times New Roman" w:eastAsia="宋体" w:hAnsi="Times New Roman" w:hint="eastAsia"/>
                <w:b/>
                <w:sz w:val="20"/>
                <w:u w:val="single"/>
                <w:lang w:val="x-none" w:eastAsia="zh-CN"/>
              </w:rPr>
              <w:t>3</w:t>
            </w:r>
            <w:r w:rsidR="0019723D">
              <w:rPr>
                <w:rFonts w:ascii="Times New Roman" w:eastAsia="宋体" w:hAnsi="Times New Roman" w:hint="eastAsia"/>
                <w:b/>
                <w:sz w:val="20"/>
                <w:u w:val="single"/>
                <w:lang w:val="x-none" w:eastAsia="zh-CN"/>
              </w:rPr>
              <w:t>a</w:t>
            </w:r>
            <w:r w:rsidRPr="000A2843">
              <w:rPr>
                <w:rFonts w:ascii="Times New Roman" w:eastAsia="宋体" w:hAnsi="Times New Roman"/>
                <w:b/>
                <w:sz w:val="20"/>
                <w:u w:val="single"/>
                <w:lang w:val="x-none" w:eastAsia="zh-CN"/>
              </w:rPr>
              <w:t>:</w:t>
            </w:r>
          </w:p>
          <w:p w:rsidR="000A2843" w:rsidRDefault="00096003" w:rsidP="00096003">
            <w:pPr>
              <w:pStyle w:val="Heading1"/>
              <w:numPr>
                <w:ilvl w:val="0"/>
                <w:numId w:val="0"/>
              </w:numPr>
              <w:spacing w:line="276" w:lineRule="auto"/>
              <w:outlineLvl w:val="0"/>
              <w:rPr>
                <w:rFonts w:ascii="Times New Roman" w:eastAsiaTheme="minorEastAsia" w:hAnsi="Times New Roman"/>
                <w:bCs/>
                <w:iCs/>
                <w:sz w:val="20"/>
                <w:lang w:eastAsia="zh-CN"/>
              </w:rPr>
            </w:pPr>
            <w:r>
              <w:rPr>
                <w:rFonts w:ascii="Times New Roman" w:eastAsiaTheme="minorEastAsia" w:hAnsi="Times New Roman" w:hint="eastAsia"/>
                <w:bCs/>
                <w:iCs/>
                <w:sz w:val="20"/>
                <w:lang w:eastAsia="zh-CN"/>
              </w:rPr>
              <w:t xml:space="preserve">Introduce </w:t>
            </w:r>
            <w:r w:rsidR="009A2A06">
              <w:rPr>
                <w:rFonts w:ascii="Times New Roman" w:eastAsiaTheme="minorEastAsia" w:hAnsi="Times New Roman" w:hint="eastAsia"/>
                <w:bCs/>
                <w:iCs/>
                <w:sz w:val="20"/>
                <w:lang w:eastAsia="zh-CN"/>
              </w:rPr>
              <w:t>1 bit</w:t>
            </w:r>
            <w:r w:rsidR="0019723D">
              <w:rPr>
                <w:rFonts w:ascii="Times New Roman" w:eastAsiaTheme="minorEastAsia" w:hAnsi="Times New Roman" w:hint="eastAsia"/>
                <w:bCs/>
                <w:iCs/>
                <w:sz w:val="20"/>
                <w:lang w:eastAsia="zh-CN"/>
              </w:rPr>
              <w:t xml:space="preserve"> in RRC</w:t>
            </w:r>
            <w:r w:rsidR="009A2A06">
              <w:rPr>
                <w:rFonts w:ascii="Times New Roman" w:eastAsiaTheme="minorEastAsia" w:hAnsi="Times New Roman" w:hint="eastAsia"/>
                <w:bCs/>
                <w:iCs/>
                <w:sz w:val="20"/>
                <w:lang w:eastAsia="zh-CN"/>
              </w:rPr>
              <w:t xml:space="preserve"> to indicate shift of narrow band</w:t>
            </w:r>
            <w:r>
              <w:rPr>
                <w:rFonts w:ascii="Times New Roman" w:eastAsiaTheme="minorEastAsia" w:hAnsi="Times New Roman" w:hint="eastAsia"/>
                <w:bCs/>
                <w:iCs/>
                <w:sz w:val="20"/>
                <w:lang w:eastAsia="zh-CN"/>
              </w:rPr>
              <w:t xml:space="preserve"> to align with RBG</w:t>
            </w:r>
            <w:r w:rsidR="009A2A06">
              <w:rPr>
                <w:rFonts w:ascii="Times New Roman" w:eastAsiaTheme="minorEastAsia" w:hAnsi="Times New Roman" w:hint="eastAsia"/>
                <w:bCs/>
                <w:iCs/>
                <w:sz w:val="20"/>
                <w:lang w:eastAsia="zh-CN"/>
              </w:rPr>
              <w:t>.</w:t>
            </w:r>
          </w:p>
          <w:p w:rsidR="0019723D" w:rsidRPr="000A2843" w:rsidRDefault="0019723D" w:rsidP="0019723D">
            <w:pPr>
              <w:pStyle w:val="Heading1"/>
              <w:numPr>
                <w:ilvl w:val="0"/>
                <w:numId w:val="0"/>
              </w:numPr>
              <w:spacing w:line="276" w:lineRule="auto"/>
              <w:outlineLvl w:val="0"/>
              <w:rPr>
                <w:rFonts w:ascii="Times New Roman" w:eastAsia="宋体" w:hAnsi="Times New Roman"/>
                <w:b/>
                <w:sz w:val="20"/>
                <w:u w:val="single"/>
                <w:lang w:val="x-none" w:eastAsia="zh-CN"/>
              </w:rPr>
            </w:pPr>
            <w:r w:rsidRPr="000A2843">
              <w:rPr>
                <w:rFonts w:ascii="Times New Roman" w:eastAsia="宋体" w:hAnsi="Times New Roman"/>
                <w:b/>
                <w:sz w:val="20"/>
                <w:u w:val="single"/>
                <w:lang w:val="x-none" w:eastAsia="zh-CN"/>
              </w:rPr>
              <w:t>Solution #</w:t>
            </w:r>
            <w:r>
              <w:rPr>
                <w:rFonts w:ascii="Times New Roman" w:eastAsia="宋体" w:hAnsi="Times New Roman" w:hint="eastAsia"/>
                <w:b/>
                <w:sz w:val="20"/>
                <w:u w:val="single"/>
                <w:lang w:val="x-none" w:eastAsia="zh-CN"/>
              </w:rPr>
              <w:t>3b</w:t>
            </w:r>
            <w:r w:rsidRPr="000A2843">
              <w:rPr>
                <w:rFonts w:ascii="Times New Roman" w:eastAsia="宋体" w:hAnsi="Times New Roman"/>
                <w:b/>
                <w:sz w:val="20"/>
                <w:u w:val="single"/>
                <w:lang w:val="x-none" w:eastAsia="zh-CN"/>
              </w:rPr>
              <w:t>:</w:t>
            </w:r>
          </w:p>
          <w:p w:rsidR="0019723D" w:rsidRPr="0019723D" w:rsidRDefault="0019723D" w:rsidP="0019723D">
            <w:pPr>
              <w:rPr>
                <w:lang w:val="en-GB"/>
              </w:rPr>
            </w:pPr>
            <w:r>
              <w:rPr>
                <w:rFonts w:eastAsiaTheme="minorEastAsia" w:hint="eastAsia"/>
                <w:bCs/>
                <w:iCs/>
              </w:rPr>
              <w:t xml:space="preserve">Introduce 1 bit </w:t>
            </w:r>
            <w:r>
              <w:rPr>
                <w:rFonts w:eastAsiaTheme="minorEastAsia"/>
                <w:bCs/>
                <w:iCs/>
              </w:rPr>
              <w:t>in DCI</w:t>
            </w:r>
            <w:r>
              <w:rPr>
                <w:rFonts w:eastAsiaTheme="minorEastAsia" w:hint="eastAsia"/>
                <w:bCs/>
                <w:iCs/>
              </w:rPr>
              <w:t xml:space="preserve"> to indicate shift of narrow band to align with RBG.</w:t>
            </w:r>
          </w:p>
        </w:tc>
        <w:tc>
          <w:tcPr>
            <w:tcW w:w="2126" w:type="dxa"/>
          </w:tcPr>
          <w:p w:rsidR="000A2843" w:rsidRDefault="009A2A06" w:rsidP="00B31EB8">
            <w:pPr>
              <w:pStyle w:val="Heading1"/>
              <w:numPr>
                <w:ilvl w:val="0"/>
                <w:numId w:val="0"/>
              </w:numPr>
              <w:spacing w:line="276" w:lineRule="auto"/>
              <w:outlineLvl w:val="0"/>
              <w:rPr>
                <w:rFonts w:ascii="Times New Roman" w:eastAsia="宋体" w:hAnsi="Times New Roman"/>
                <w:sz w:val="20"/>
                <w:lang w:val="x-none" w:eastAsia="zh-CN"/>
              </w:rPr>
            </w:pPr>
            <w:r>
              <w:rPr>
                <w:rFonts w:ascii="Times New Roman" w:eastAsia="宋体" w:hAnsi="Times New Roman" w:hint="eastAsia"/>
                <w:sz w:val="20"/>
                <w:lang w:val="x-none" w:eastAsia="zh-CN"/>
              </w:rPr>
              <w:t>Huawei,</w:t>
            </w:r>
            <w:r>
              <w:t xml:space="preserve"> </w:t>
            </w:r>
            <w:r w:rsidRPr="009A2A06">
              <w:rPr>
                <w:rFonts w:ascii="Times New Roman" w:eastAsia="宋体" w:hAnsi="Times New Roman"/>
                <w:sz w:val="20"/>
                <w:lang w:val="x-none" w:eastAsia="zh-CN"/>
              </w:rPr>
              <w:t>HiSilicon</w:t>
            </w:r>
            <w:r>
              <w:rPr>
                <w:rFonts w:ascii="Times New Roman" w:eastAsia="宋体" w:hAnsi="Times New Roman" w:hint="eastAsia"/>
                <w:sz w:val="20"/>
                <w:lang w:val="x-none" w:eastAsia="zh-CN"/>
              </w:rPr>
              <w:t xml:space="preserve"> [3]</w:t>
            </w:r>
          </w:p>
          <w:p w:rsidR="009A2A06" w:rsidRDefault="009A2A06" w:rsidP="009A2A06">
            <w:pPr>
              <w:rPr>
                <w:lang w:val="x-none"/>
              </w:rPr>
            </w:pPr>
            <w:r>
              <w:rPr>
                <w:rFonts w:hint="eastAsia"/>
                <w:lang w:val="x-none"/>
              </w:rPr>
              <w:t>Samsung [4]</w:t>
            </w:r>
          </w:p>
          <w:p w:rsidR="00096003" w:rsidRPr="009A2A06" w:rsidRDefault="00096003" w:rsidP="009A2A06">
            <w:pPr>
              <w:rPr>
                <w:lang w:val="x-none"/>
              </w:rPr>
            </w:pPr>
            <w:r>
              <w:rPr>
                <w:rFonts w:hint="eastAsia"/>
                <w:lang w:val="x-none"/>
              </w:rPr>
              <w:t>Sony [5]</w:t>
            </w:r>
          </w:p>
        </w:tc>
        <w:tc>
          <w:tcPr>
            <w:tcW w:w="4504" w:type="dxa"/>
          </w:tcPr>
          <w:p w:rsidR="000A2843" w:rsidRDefault="009A2A06" w:rsidP="00B31EB8">
            <w:pPr>
              <w:pStyle w:val="Heading1"/>
              <w:numPr>
                <w:ilvl w:val="0"/>
                <w:numId w:val="0"/>
              </w:numPr>
              <w:spacing w:line="276" w:lineRule="auto"/>
              <w:outlineLvl w:val="0"/>
              <w:rPr>
                <w:rFonts w:ascii="Times New Roman" w:eastAsia="宋体" w:hAnsi="Times New Roman"/>
                <w:sz w:val="20"/>
                <w:lang w:val="en-US" w:eastAsia="zh-CN"/>
              </w:rPr>
            </w:pPr>
            <w:r>
              <w:rPr>
                <w:rFonts w:ascii="Times New Roman" w:eastAsia="宋体" w:hAnsi="Times New Roman" w:hint="eastAsia"/>
                <w:sz w:val="20"/>
                <w:lang w:val="x-none" w:eastAsia="zh-CN"/>
              </w:rPr>
              <w:t>I</w:t>
            </w:r>
            <w:r w:rsidRPr="009A2A06">
              <w:rPr>
                <w:rFonts w:ascii="Times New Roman" w:eastAsia="宋体" w:hAnsi="Times New Roman"/>
                <w:sz w:val="20"/>
                <w:lang w:val="en-US" w:eastAsia="zh-CN"/>
              </w:rPr>
              <w:t>f it</w:t>
            </w:r>
            <w:r>
              <w:rPr>
                <w:rFonts w:ascii="Times New Roman" w:eastAsia="宋体" w:hAnsi="Times New Roman" w:hint="eastAsia"/>
                <w:sz w:val="20"/>
                <w:lang w:val="en-US" w:eastAsia="zh-CN"/>
              </w:rPr>
              <w:t>(narrowband)</w:t>
            </w:r>
            <w:r w:rsidRPr="009A2A06">
              <w:rPr>
                <w:rFonts w:ascii="Times New Roman" w:eastAsia="宋体" w:hAnsi="Times New Roman"/>
                <w:sz w:val="20"/>
                <w:lang w:val="en-US" w:eastAsia="zh-CN"/>
              </w:rPr>
              <w:t xml:space="preserve"> is shifted for 1 or 2 PRBs toward the low or high PRB index direction, then alignment is achieved.</w:t>
            </w:r>
            <w:r>
              <w:rPr>
                <w:rFonts w:ascii="Times New Roman" w:eastAsia="宋体" w:hAnsi="Times New Roman" w:hint="eastAsia"/>
                <w:sz w:val="20"/>
                <w:lang w:val="en-US" w:eastAsia="zh-CN"/>
              </w:rPr>
              <w:t xml:space="preserve"> [3]</w:t>
            </w:r>
          </w:p>
          <w:p w:rsidR="009A2A06" w:rsidRDefault="009A2A06" w:rsidP="009A2A06">
            <w:r w:rsidRPr="009A2A06">
              <w:t>The starting PRB shifting rule for allocated NB should depend on LTE bandwidth, and can be different for different NB index even under the same LTE system bandwidth.</w:t>
            </w:r>
            <w:r>
              <w:rPr>
                <w:rFonts w:hint="eastAsia"/>
              </w:rPr>
              <w:t xml:space="preserve"> [4]</w:t>
            </w:r>
          </w:p>
          <w:p w:rsidR="0019723D" w:rsidRDefault="0019723D" w:rsidP="009A2A06">
            <w:r>
              <w:rPr>
                <w:rFonts w:hint="eastAsia"/>
              </w:rPr>
              <w:t xml:space="preserve">1-bit is </w:t>
            </w:r>
            <w:r>
              <w:t>sufficient</w:t>
            </w:r>
            <w:r>
              <w:rPr>
                <w:rFonts w:hint="eastAsia"/>
              </w:rPr>
              <w:t xml:space="preserve"> to indicate the shift to align the RBG. [4]</w:t>
            </w:r>
          </w:p>
          <w:p w:rsidR="0019723D" w:rsidRPr="009A2A06" w:rsidRDefault="0019723D" w:rsidP="009A2A06"/>
        </w:tc>
      </w:tr>
      <w:tr w:rsidR="000A2843" w:rsidRPr="000A2843" w:rsidTr="0019723D">
        <w:tc>
          <w:tcPr>
            <w:tcW w:w="3227" w:type="dxa"/>
          </w:tcPr>
          <w:p w:rsidR="004D1BD8" w:rsidRPr="000A2843" w:rsidRDefault="004D1BD8" w:rsidP="004D1BD8">
            <w:pPr>
              <w:pStyle w:val="Heading1"/>
              <w:numPr>
                <w:ilvl w:val="0"/>
                <w:numId w:val="0"/>
              </w:numPr>
              <w:spacing w:line="276" w:lineRule="auto"/>
              <w:outlineLvl w:val="0"/>
              <w:rPr>
                <w:rFonts w:ascii="Times New Roman" w:eastAsia="宋体" w:hAnsi="Times New Roman"/>
                <w:b/>
                <w:sz w:val="20"/>
                <w:u w:val="single"/>
                <w:lang w:val="x-none" w:eastAsia="zh-CN"/>
              </w:rPr>
            </w:pPr>
            <w:r w:rsidRPr="000A2843">
              <w:rPr>
                <w:rFonts w:ascii="Times New Roman" w:eastAsia="宋体" w:hAnsi="Times New Roman"/>
                <w:b/>
                <w:sz w:val="20"/>
                <w:u w:val="single"/>
                <w:lang w:val="x-none" w:eastAsia="zh-CN"/>
              </w:rPr>
              <w:t>Solution #</w:t>
            </w:r>
            <w:r>
              <w:rPr>
                <w:rFonts w:ascii="Times New Roman" w:eastAsia="宋体" w:hAnsi="Times New Roman" w:hint="eastAsia"/>
                <w:b/>
                <w:sz w:val="20"/>
                <w:u w:val="single"/>
                <w:lang w:val="x-none" w:eastAsia="zh-CN"/>
              </w:rPr>
              <w:t>4</w:t>
            </w:r>
            <w:r w:rsidRPr="000A2843">
              <w:rPr>
                <w:rFonts w:ascii="Times New Roman" w:eastAsia="宋体" w:hAnsi="Times New Roman"/>
                <w:b/>
                <w:sz w:val="20"/>
                <w:u w:val="single"/>
                <w:lang w:val="x-none" w:eastAsia="zh-CN"/>
              </w:rPr>
              <w:t>:</w:t>
            </w:r>
          </w:p>
          <w:p w:rsidR="000A2843" w:rsidRPr="009A2A06" w:rsidRDefault="009A2A06" w:rsidP="004D1BD8">
            <w:pPr>
              <w:pStyle w:val="Heading1"/>
              <w:numPr>
                <w:ilvl w:val="0"/>
                <w:numId w:val="0"/>
              </w:numPr>
              <w:spacing w:line="276" w:lineRule="auto"/>
              <w:outlineLvl w:val="0"/>
              <w:rPr>
                <w:rFonts w:ascii="Times New Roman" w:eastAsia="宋体" w:hAnsi="Times New Roman"/>
                <w:b/>
                <w:sz w:val="20"/>
                <w:u w:val="single"/>
                <w:lang w:val="en-US" w:eastAsia="zh-CN"/>
              </w:rPr>
            </w:pPr>
            <w:r w:rsidRPr="009A2A06">
              <w:rPr>
                <w:rFonts w:ascii="Times New Roman" w:eastAsiaTheme="minorEastAsia" w:hAnsi="Times New Roman"/>
                <w:bCs/>
                <w:iCs/>
                <w:sz w:val="20"/>
                <w:lang w:eastAsia="zh-CN"/>
              </w:rPr>
              <w:t>Introduce invalid RB(s) indication to the MTC-UE so that at least an RBG can be allocated to the LTE UE.</w:t>
            </w:r>
          </w:p>
        </w:tc>
        <w:tc>
          <w:tcPr>
            <w:tcW w:w="2126" w:type="dxa"/>
          </w:tcPr>
          <w:p w:rsidR="000A2843" w:rsidRPr="000A2843" w:rsidRDefault="009A2A06" w:rsidP="00B31EB8">
            <w:pPr>
              <w:pStyle w:val="Heading1"/>
              <w:numPr>
                <w:ilvl w:val="0"/>
                <w:numId w:val="0"/>
              </w:numPr>
              <w:spacing w:line="276" w:lineRule="auto"/>
              <w:outlineLvl w:val="0"/>
              <w:rPr>
                <w:rFonts w:ascii="Times New Roman" w:eastAsia="宋体" w:hAnsi="Times New Roman"/>
                <w:sz w:val="20"/>
                <w:lang w:val="x-none" w:eastAsia="zh-CN"/>
              </w:rPr>
            </w:pPr>
            <w:r>
              <w:rPr>
                <w:rFonts w:ascii="Times New Roman" w:eastAsia="宋体" w:hAnsi="Times New Roman" w:hint="eastAsia"/>
                <w:sz w:val="20"/>
                <w:lang w:val="x-none" w:eastAsia="zh-CN"/>
              </w:rPr>
              <w:t>Sony [5]</w:t>
            </w:r>
          </w:p>
        </w:tc>
        <w:tc>
          <w:tcPr>
            <w:tcW w:w="4504" w:type="dxa"/>
          </w:tcPr>
          <w:p w:rsidR="00096003" w:rsidRDefault="00096003" w:rsidP="00096003">
            <w:pPr>
              <w:pStyle w:val="Heading1"/>
              <w:numPr>
                <w:ilvl w:val="0"/>
                <w:numId w:val="0"/>
              </w:numPr>
              <w:spacing w:line="276" w:lineRule="auto"/>
              <w:outlineLvl w:val="0"/>
              <w:rPr>
                <w:rFonts w:ascii="Times New Roman" w:eastAsia="宋体" w:hAnsi="Times New Roman"/>
                <w:sz w:val="20"/>
                <w:lang w:val="en-US" w:eastAsia="zh-CN"/>
              </w:rPr>
            </w:pPr>
            <w:r w:rsidRPr="00096003">
              <w:rPr>
                <w:rFonts w:ascii="Times New Roman" w:eastAsia="宋体" w:hAnsi="Times New Roman"/>
                <w:sz w:val="20"/>
                <w:lang w:val="en-US" w:eastAsia="zh-CN"/>
              </w:rPr>
              <w:t>Introduce additional repetitions operation for MTC UE to compensate the invalid RB resource(s).</w:t>
            </w:r>
            <w:r w:rsidR="00B420DB">
              <w:rPr>
                <w:rFonts w:ascii="Times New Roman" w:eastAsia="宋体" w:hAnsi="Times New Roman" w:hint="eastAsia"/>
                <w:sz w:val="20"/>
                <w:lang w:val="en-US" w:eastAsia="zh-CN"/>
              </w:rPr>
              <w:t xml:space="preserve"> </w:t>
            </w:r>
            <w:r>
              <w:rPr>
                <w:rFonts w:ascii="Times New Roman" w:eastAsia="宋体" w:hAnsi="Times New Roman" w:hint="eastAsia"/>
                <w:sz w:val="20"/>
                <w:lang w:val="en-US" w:eastAsia="zh-CN"/>
              </w:rPr>
              <w:t>[5]</w:t>
            </w:r>
          </w:p>
          <w:p w:rsidR="00F30064" w:rsidRPr="00F30064" w:rsidRDefault="00F30064" w:rsidP="00F30064">
            <w:r>
              <w:t>This solution can be as a complement to solution #3 when the shift of narrow band still leads to a partial overlap between an RBG and a NB (e.g. the case of RBG with 4 PRBs).</w:t>
            </w:r>
            <w:r>
              <w:rPr>
                <w:rFonts w:hint="eastAsia"/>
              </w:rPr>
              <w:t xml:space="preserve"> [5]</w:t>
            </w:r>
          </w:p>
          <w:p w:rsidR="000A2843" w:rsidRPr="00096003" w:rsidRDefault="00096003" w:rsidP="00096003">
            <w:pPr>
              <w:pStyle w:val="Heading1"/>
              <w:numPr>
                <w:ilvl w:val="0"/>
                <w:numId w:val="0"/>
              </w:numPr>
              <w:spacing w:line="276" w:lineRule="auto"/>
              <w:outlineLvl w:val="0"/>
              <w:rPr>
                <w:rFonts w:ascii="Times New Roman" w:eastAsia="宋体" w:hAnsi="Times New Roman"/>
                <w:sz w:val="20"/>
                <w:lang w:val="en-US" w:eastAsia="zh-CN"/>
              </w:rPr>
            </w:pPr>
            <w:r w:rsidRPr="00096003">
              <w:rPr>
                <w:rFonts w:ascii="Times New Roman" w:eastAsia="宋体" w:hAnsi="Times New Roman"/>
                <w:sz w:val="20"/>
                <w:lang w:val="en-US" w:eastAsia="zh-CN"/>
              </w:rPr>
              <w:t>Support RRC signalling from eNB to MTC UE to assist UE implementation specific operation in order to maintain UE performance in the presence of invalid RB(s).</w:t>
            </w:r>
            <w:r>
              <w:rPr>
                <w:rFonts w:ascii="Times New Roman" w:eastAsia="宋体" w:hAnsi="Times New Roman" w:hint="eastAsia"/>
                <w:sz w:val="20"/>
                <w:lang w:val="en-US" w:eastAsia="zh-CN"/>
              </w:rPr>
              <w:t>[5]</w:t>
            </w:r>
          </w:p>
        </w:tc>
      </w:tr>
    </w:tbl>
    <w:p w:rsidR="00E66127" w:rsidRPr="00E66127" w:rsidRDefault="00E66127" w:rsidP="00E66127">
      <w:pPr>
        <w:rPr>
          <w:lang w:val="x-none"/>
        </w:rPr>
      </w:pPr>
      <w:r>
        <w:rPr>
          <w:rFonts w:hint="eastAsia"/>
          <w:lang w:val="x-none"/>
        </w:rPr>
        <w:t xml:space="preserve"> </w:t>
      </w:r>
    </w:p>
    <w:p w:rsidR="006D0A1B" w:rsidRPr="00634D68" w:rsidRDefault="00235A2F" w:rsidP="00B31EB8">
      <w:pPr>
        <w:pStyle w:val="Heading1"/>
        <w:numPr>
          <w:ilvl w:val="0"/>
          <w:numId w:val="0"/>
        </w:numPr>
        <w:spacing w:line="276" w:lineRule="auto"/>
        <w:rPr>
          <w:rFonts w:ascii="Times New Roman" w:eastAsia="宋体" w:hAnsi="Times New Roman"/>
          <w:b/>
          <w:sz w:val="24"/>
          <w:u w:val="single"/>
          <w:lang w:val="x-none" w:eastAsia="zh-CN"/>
        </w:rPr>
      </w:pPr>
      <w:r>
        <w:rPr>
          <w:rFonts w:ascii="Times New Roman" w:eastAsia="宋体" w:hAnsi="Times New Roman" w:hint="eastAsia"/>
          <w:b/>
          <w:sz w:val="24"/>
          <w:u w:val="single"/>
          <w:lang w:val="x-none" w:eastAsia="zh-CN"/>
        </w:rPr>
        <w:t>Possible p</w:t>
      </w:r>
      <w:r w:rsidR="00096003" w:rsidRPr="00634D68">
        <w:rPr>
          <w:rFonts w:ascii="Times New Roman" w:eastAsia="宋体" w:hAnsi="Times New Roman" w:hint="eastAsia"/>
          <w:b/>
          <w:sz w:val="24"/>
          <w:u w:val="single"/>
          <w:lang w:val="x-none" w:eastAsia="zh-CN"/>
        </w:rPr>
        <w:t>roposal:</w:t>
      </w:r>
    </w:p>
    <w:p w:rsidR="00096003" w:rsidRPr="0019723D" w:rsidRDefault="00B420DB" w:rsidP="00235A2F">
      <w:pPr>
        <w:pStyle w:val="ListParagraph"/>
        <w:numPr>
          <w:ilvl w:val="0"/>
          <w:numId w:val="39"/>
        </w:numPr>
        <w:ind w:firstLineChars="0"/>
      </w:pPr>
      <w:r w:rsidRPr="00B420DB">
        <w:rPr>
          <w:rFonts w:eastAsiaTheme="minorEastAsia" w:hint="eastAsia"/>
          <w:bCs/>
          <w:iCs/>
          <w:sz w:val="22"/>
          <w:lang w:eastAsia="zh-CN"/>
        </w:rPr>
        <w:t xml:space="preserve">FFS on </w:t>
      </w:r>
      <w:r w:rsidR="00E66127">
        <w:rPr>
          <w:rFonts w:eastAsiaTheme="minorEastAsia" w:hint="eastAsia"/>
          <w:bCs/>
          <w:iCs/>
          <w:sz w:val="22"/>
          <w:lang w:eastAsia="zh-CN"/>
        </w:rPr>
        <w:t xml:space="preserve">the above solutions. </w:t>
      </w:r>
    </w:p>
    <w:p w:rsidR="0019723D" w:rsidRDefault="0019723D" w:rsidP="0019723D"/>
    <w:p w:rsidR="0019723D" w:rsidRPr="0019723D" w:rsidRDefault="0019723D" w:rsidP="0019723D">
      <w:pPr>
        <w:rPr>
          <w:b/>
          <w:u w:val="single"/>
        </w:rPr>
      </w:pPr>
      <w:r w:rsidRPr="0019723D">
        <w:rPr>
          <w:rFonts w:hint="eastAsia"/>
          <w:b/>
          <w:u w:val="single"/>
        </w:rPr>
        <w:lastRenderedPageBreak/>
        <w:t>WF:</w:t>
      </w:r>
    </w:p>
    <w:p w:rsidR="00096003" w:rsidRPr="00096003" w:rsidRDefault="0019723D" w:rsidP="00096003">
      <w:r>
        <w:rPr>
          <w:rFonts w:hint="eastAsia"/>
        </w:rPr>
        <w:t>R1-18</w:t>
      </w:r>
      <w:r w:rsidR="00BD6BB2">
        <w:rPr>
          <w:rFonts w:hint="eastAsia"/>
        </w:rPr>
        <w:t>03050</w:t>
      </w:r>
      <w:r>
        <w:rPr>
          <w:rFonts w:hint="eastAsia"/>
        </w:rPr>
        <w:t xml:space="preserve">   </w:t>
      </w:r>
      <w:r w:rsidRPr="0019723D">
        <w:t>WF on Flexible starting PRB for PDSCH/PUSCH resource allocation for MTC</w:t>
      </w:r>
      <w:r>
        <w:rPr>
          <w:rFonts w:hint="eastAsia"/>
        </w:rPr>
        <w:t xml:space="preserve">   Ericsson</w:t>
      </w:r>
    </w:p>
    <w:p w:rsidR="006D0A1B" w:rsidRPr="00096003" w:rsidRDefault="00096003" w:rsidP="00096003">
      <w:pPr>
        <w:pStyle w:val="Heading1"/>
        <w:numPr>
          <w:ilvl w:val="0"/>
          <w:numId w:val="0"/>
        </w:numPr>
        <w:spacing w:afterLines="50" w:after="120" w:line="276" w:lineRule="auto"/>
        <w:ind w:left="431" w:hanging="431"/>
        <w:rPr>
          <w:rFonts w:eastAsiaTheme="minorEastAsia"/>
          <w:noProof/>
          <w:lang w:eastAsia="zh-CN"/>
        </w:rPr>
      </w:pPr>
      <w:r>
        <w:rPr>
          <w:rFonts w:eastAsiaTheme="minorEastAsia" w:hint="eastAsia"/>
          <w:noProof/>
          <w:lang w:eastAsia="zh-CN"/>
        </w:rPr>
        <w:t xml:space="preserve">3. </w:t>
      </w:r>
      <w:r w:rsidR="009A2A06" w:rsidRPr="00096003">
        <w:rPr>
          <w:rFonts w:eastAsiaTheme="minorEastAsia" w:hint="eastAsia"/>
          <w:noProof/>
          <w:lang w:eastAsia="zh-CN"/>
        </w:rPr>
        <w:t>Other issues:</w:t>
      </w:r>
    </w:p>
    <w:p w:rsidR="00634D68" w:rsidRPr="00634D68" w:rsidRDefault="00634D68" w:rsidP="009A2A06">
      <w:pPr>
        <w:jc w:val="both"/>
      </w:pPr>
      <w:r w:rsidRPr="00634D68">
        <w:rPr>
          <w:rFonts w:hint="eastAsia"/>
        </w:rPr>
        <w:t xml:space="preserve">For </w:t>
      </w:r>
      <w:r>
        <w:t>coexist</w:t>
      </w:r>
      <w:r>
        <w:rPr>
          <w:rFonts w:hint="eastAsia"/>
        </w:rPr>
        <w:t xml:space="preserve">  of eMTC and NB-IoT inband </w:t>
      </w:r>
      <w:r>
        <w:t>deployment</w:t>
      </w:r>
      <w:r>
        <w:rPr>
          <w:rFonts w:hint="eastAsia"/>
        </w:rPr>
        <w:t>, one PRB in MTC narrowband may be occupied by NB-IoT. In order to improve the resource utilization, in [5], it was proposed:</w:t>
      </w:r>
    </w:p>
    <w:p w:rsidR="009A2A06" w:rsidRPr="00634D68" w:rsidRDefault="009A2A06" w:rsidP="00634D68">
      <w:pPr>
        <w:pStyle w:val="ListParagraph"/>
        <w:numPr>
          <w:ilvl w:val="0"/>
          <w:numId w:val="39"/>
        </w:numPr>
        <w:ind w:firstLineChars="0"/>
        <w:jc w:val="both"/>
      </w:pPr>
      <w:r w:rsidRPr="00634D68">
        <w:t>Support indication to MTC UEs of NB-IoT carriers that are active in MTC narrowbands. The detailed operation is for further study (FFS).</w:t>
      </w:r>
    </w:p>
    <w:p w:rsidR="009A2A06" w:rsidRPr="009A2A06" w:rsidRDefault="009A2A06" w:rsidP="009A2A06">
      <w:pPr>
        <w:rPr>
          <w:lang w:val="x-none"/>
        </w:rPr>
      </w:pPr>
    </w:p>
    <w:p w:rsidR="004444E9" w:rsidRPr="00B31EB8" w:rsidRDefault="00096003" w:rsidP="00B31EB8">
      <w:pPr>
        <w:pStyle w:val="Heading1"/>
        <w:numPr>
          <w:ilvl w:val="0"/>
          <w:numId w:val="0"/>
        </w:numPr>
        <w:spacing w:line="276" w:lineRule="auto"/>
        <w:rPr>
          <w:rFonts w:eastAsiaTheme="minorEastAsia"/>
          <w:lang w:eastAsia="zh-CN"/>
        </w:rPr>
      </w:pPr>
      <w:r>
        <w:rPr>
          <w:rFonts w:eastAsiaTheme="minorEastAsia" w:hint="eastAsia"/>
          <w:lang w:eastAsia="zh-CN"/>
        </w:rPr>
        <w:t>4</w:t>
      </w:r>
      <w:r w:rsidR="006D0A1B">
        <w:rPr>
          <w:rFonts w:eastAsiaTheme="minorEastAsia" w:hint="eastAsia"/>
          <w:lang w:eastAsia="zh-CN"/>
        </w:rPr>
        <w:t xml:space="preserve">. </w:t>
      </w:r>
      <w:r w:rsidR="004444E9" w:rsidRPr="00B31EB8">
        <w:rPr>
          <w:rFonts w:eastAsiaTheme="minorEastAsia" w:hint="eastAsia"/>
          <w:lang w:eastAsia="zh-CN"/>
        </w:rPr>
        <w:t>Reference</w:t>
      </w:r>
    </w:p>
    <w:p w:rsidR="006D0A1B" w:rsidRDefault="00F3059D" w:rsidP="006D0A1B">
      <w:pPr>
        <w:pStyle w:val="ListParagraph"/>
        <w:numPr>
          <w:ilvl w:val="0"/>
          <w:numId w:val="36"/>
        </w:numPr>
        <w:ind w:firstLineChars="0"/>
      </w:pPr>
      <w:hyperlink r:id="rId9" w:history="1">
        <w:r w:rsidR="006D0A1B">
          <w:rPr>
            <w:rStyle w:val="Hyperlink"/>
          </w:rPr>
          <w:t>R1-1801487</w:t>
        </w:r>
      </w:hyperlink>
      <w:r w:rsidR="006D0A1B">
        <w:tab/>
        <w:t>Flexible PDSCH/PUSCH starting PRB for MTC</w:t>
      </w:r>
      <w:r w:rsidR="006D0A1B">
        <w:tab/>
        <w:t>Ericsson</w:t>
      </w:r>
    </w:p>
    <w:p w:rsidR="006D0A1B" w:rsidRDefault="00F3059D" w:rsidP="006D0A1B">
      <w:pPr>
        <w:pStyle w:val="ListParagraph"/>
        <w:numPr>
          <w:ilvl w:val="0"/>
          <w:numId w:val="36"/>
        </w:numPr>
        <w:ind w:firstLineChars="0"/>
      </w:pPr>
      <w:hyperlink r:id="rId10" w:history="1">
        <w:r w:rsidR="006D0A1B">
          <w:rPr>
            <w:rStyle w:val="Hyperlink"/>
          </w:rPr>
          <w:t>R1-1801601</w:t>
        </w:r>
      </w:hyperlink>
      <w:r w:rsidR="006D0A1B">
        <w:tab/>
        <w:t>Flexible starting PRB of PUSCH/PDSCH for MTC</w:t>
      </w:r>
      <w:r w:rsidR="006D0A1B">
        <w:tab/>
        <w:t>ZTE, SaneChips</w:t>
      </w:r>
    </w:p>
    <w:p w:rsidR="006D0A1B" w:rsidRDefault="00F3059D" w:rsidP="006D0A1B">
      <w:pPr>
        <w:pStyle w:val="ListParagraph"/>
        <w:numPr>
          <w:ilvl w:val="0"/>
          <w:numId w:val="36"/>
        </w:numPr>
        <w:ind w:firstLineChars="0"/>
      </w:pPr>
      <w:hyperlink r:id="rId11" w:history="1">
        <w:r w:rsidR="006D0A1B">
          <w:rPr>
            <w:rStyle w:val="Hyperlink"/>
          </w:rPr>
          <w:t>R1-1801881</w:t>
        </w:r>
      </w:hyperlink>
      <w:r w:rsidR="006D0A1B">
        <w:tab/>
        <w:t>On more flexible starting PRB for PDSCH/PUSCH resource allocation</w:t>
      </w:r>
      <w:r w:rsidR="006D0A1B">
        <w:tab/>
        <w:t>Huawei, HiSilicon</w:t>
      </w:r>
    </w:p>
    <w:p w:rsidR="006D0A1B" w:rsidRDefault="00F3059D" w:rsidP="006D0A1B">
      <w:pPr>
        <w:pStyle w:val="ListParagraph"/>
        <w:numPr>
          <w:ilvl w:val="0"/>
          <w:numId w:val="36"/>
        </w:numPr>
        <w:ind w:firstLineChars="0"/>
      </w:pPr>
      <w:hyperlink r:id="rId12" w:history="1">
        <w:r w:rsidR="006D0A1B">
          <w:rPr>
            <w:rStyle w:val="Hyperlink"/>
          </w:rPr>
          <w:t>R1-1801928</w:t>
        </w:r>
      </w:hyperlink>
      <w:r w:rsidR="006D0A1B">
        <w:tab/>
        <w:t>Discussion on Flexible PDSCH/PUSCH starting PRB</w:t>
      </w:r>
      <w:r w:rsidR="006D0A1B">
        <w:tab/>
        <w:t>Samsung</w:t>
      </w:r>
    </w:p>
    <w:p w:rsidR="006D0A1B" w:rsidRDefault="00F3059D" w:rsidP="006D0A1B">
      <w:pPr>
        <w:pStyle w:val="ListParagraph"/>
        <w:numPr>
          <w:ilvl w:val="0"/>
          <w:numId w:val="36"/>
        </w:numPr>
        <w:ind w:firstLineChars="0"/>
        <w:rPr>
          <w:lang w:eastAsia="zh-CN"/>
        </w:rPr>
      </w:pPr>
      <w:hyperlink r:id="rId13" w:history="1">
        <w:r w:rsidR="006D0A1B">
          <w:rPr>
            <w:rStyle w:val="Hyperlink"/>
          </w:rPr>
          <w:t>R1-1802060</w:t>
        </w:r>
      </w:hyperlink>
      <w:r w:rsidR="006D0A1B">
        <w:tab/>
        <w:t>Flexible PDSCH/PUSCH resource allocation for efeMTC</w:t>
      </w:r>
      <w:r w:rsidR="000A2843">
        <w:rPr>
          <w:rFonts w:hint="eastAsia"/>
          <w:lang w:eastAsia="zh-CN"/>
        </w:rPr>
        <w:t xml:space="preserve"> </w:t>
      </w:r>
      <w:r w:rsidR="009A2A06">
        <w:rPr>
          <w:rFonts w:hint="eastAsia"/>
          <w:lang w:eastAsia="zh-CN"/>
        </w:rPr>
        <w:t>Sony</w:t>
      </w:r>
    </w:p>
    <w:p w:rsidR="009A2A06" w:rsidRDefault="00F3059D" w:rsidP="006D0A1B">
      <w:pPr>
        <w:pStyle w:val="ListParagraph"/>
        <w:numPr>
          <w:ilvl w:val="0"/>
          <w:numId w:val="36"/>
        </w:numPr>
        <w:ind w:firstLineChars="0"/>
        <w:rPr>
          <w:lang w:eastAsia="zh-CN"/>
        </w:rPr>
      </w:pPr>
      <w:hyperlink r:id="rId14" w:history="1">
        <w:r w:rsidR="009A2A06">
          <w:rPr>
            <w:rStyle w:val="Hyperlink"/>
          </w:rPr>
          <w:t>R1-1802330</w:t>
        </w:r>
      </w:hyperlink>
      <w:r w:rsidR="009A2A06">
        <w:tab/>
        <w:t>Flexible allocation for PDSCH and PUSCH</w:t>
      </w:r>
      <w:r w:rsidR="009A2A06">
        <w:tab/>
        <w:t>Qualcomm Incorporated</w:t>
      </w:r>
    </w:p>
    <w:p w:rsidR="009E18A2" w:rsidRDefault="00F3059D" w:rsidP="009E18A2">
      <w:pPr>
        <w:pStyle w:val="ListParagraph"/>
        <w:numPr>
          <w:ilvl w:val="0"/>
          <w:numId w:val="36"/>
        </w:numPr>
        <w:ind w:firstLineChars="0"/>
      </w:pPr>
      <w:hyperlink r:id="rId15" w:history="1">
        <w:r w:rsidR="009E18A2">
          <w:rPr>
            <w:rStyle w:val="Hyperlink"/>
          </w:rPr>
          <w:t>R1-1802259</w:t>
        </w:r>
      </w:hyperlink>
      <w:r w:rsidR="009E18A2">
        <w:tab/>
      </w:r>
      <w:r w:rsidR="009E18A2" w:rsidRPr="009E18A2">
        <w:t xml:space="preserve">Support for flexible PDSCH/PUSCH starting PRB  </w:t>
      </w:r>
      <w:r w:rsidR="009E18A2">
        <w:tab/>
      </w:r>
      <w:r w:rsidR="009E18A2">
        <w:tab/>
      </w:r>
      <w:r w:rsidR="009E18A2" w:rsidRPr="009E18A2">
        <w:t>Nokia</w:t>
      </w:r>
      <w:r w:rsidR="009E18A2">
        <w:rPr>
          <w:lang w:val="en-GB"/>
        </w:rPr>
        <w:t xml:space="preserve">, </w:t>
      </w:r>
      <w:r w:rsidR="009E18A2" w:rsidRPr="009E18A2">
        <w:rPr>
          <w:lang w:val="en-GB"/>
        </w:rPr>
        <w:t>Nokia Shanghai Bell</w:t>
      </w:r>
    </w:p>
    <w:p w:rsidR="00E22CA7" w:rsidRDefault="00E22CA7" w:rsidP="00C23F1A">
      <w:pPr>
        <w:spacing w:after="0" w:line="276" w:lineRule="auto"/>
        <w:jc w:val="both"/>
        <w:rPr>
          <w:color w:val="000000"/>
          <w:kern w:val="24"/>
        </w:rPr>
      </w:pPr>
    </w:p>
    <w:sectPr w:rsidR="00E22CA7" w:rsidSect="00A87493">
      <w:footerReference w:type="even" r:id="rId16"/>
      <w:footerReference w:type="default" r:id="rId17"/>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59D" w:rsidRPr="00C47AD2" w:rsidRDefault="00F3059D" w:rsidP="00736F7B">
      <w:pPr>
        <w:rPr>
          <w:rFonts w:ascii="Arial" w:hAnsi="Arial"/>
          <w:sz w:val="12"/>
        </w:rPr>
      </w:pPr>
      <w:r>
        <w:separator/>
      </w:r>
    </w:p>
  </w:endnote>
  <w:endnote w:type="continuationSeparator" w:id="0">
    <w:p w:rsidR="00F3059D" w:rsidRPr="00C47AD2" w:rsidRDefault="00F3059D"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D72" w:rsidRDefault="00397D7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97D72" w:rsidRDefault="00397D7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D72" w:rsidRDefault="00397D72">
    <w:pPr>
      <w:pStyle w:val="Footer"/>
    </w:pPr>
    <w:r>
      <w:fldChar w:fldCharType="begin"/>
    </w:r>
    <w:r>
      <w:instrText xml:space="preserve"> PAGE   \* MERGEFORMAT </w:instrText>
    </w:r>
    <w:r>
      <w:fldChar w:fldCharType="separate"/>
    </w:r>
    <w:r w:rsidR="00B51591">
      <w:t>2</w:t>
    </w:r>
    <w:r>
      <w:fldChar w:fldCharType="end"/>
    </w:r>
  </w:p>
  <w:p w:rsidR="00397D72" w:rsidRDefault="00397D7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59D" w:rsidRPr="00C47AD2" w:rsidRDefault="00F3059D" w:rsidP="00736F7B">
      <w:pPr>
        <w:rPr>
          <w:rFonts w:ascii="Arial" w:hAnsi="Arial"/>
          <w:sz w:val="12"/>
        </w:rPr>
      </w:pPr>
      <w:r>
        <w:separator/>
      </w:r>
    </w:p>
  </w:footnote>
  <w:footnote w:type="continuationSeparator" w:id="0">
    <w:p w:rsidR="00F3059D" w:rsidRPr="00C47AD2" w:rsidRDefault="00F3059D"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ECD0CF8"/>
    <w:multiLevelType w:val="hybridMultilevel"/>
    <w:tmpl w:val="62B668D6"/>
    <w:lvl w:ilvl="0" w:tplc="31E2F91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2370C4F"/>
    <w:multiLevelType w:val="hybridMultilevel"/>
    <w:tmpl w:val="C718958C"/>
    <w:lvl w:ilvl="0" w:tplc="83E0A3AE">
      <w:start w:val="1"/>
      <w:numFmt w:val="bullet"/>
      <w:lvlText w:val="•"/>
      <w:lvlJc w:val="left"/>
      <w:pPr>
        <w:tabs>
          <w:tab w:val="num" w:pos="720"/>
        </w:tabs>
        <w:ind w:left="720" w:hanging="360"/>
      </w:pPr>
      <w:rPr>
        <w:rFonts w:ascii="Arial" w:hAnsi="Arial" w:hint="default"/>
      </w:rPr>
    </w:lvl>
    <w:lvl w:ilvl="1" w:tplc="E3CEEC74">
      <w:numFmt w:val="bullet"/>
      <w:lvlText w:val="•"/>
      <w:lvlJc w:val="left"/>
      <w:pPr>
        <w:tabs>
          <w:tab w:val="num" w:pos="1440"/>
        </w:tabs>
        <w:ind w:left="1440" w:hanging="360"/>
      </w:pPr>
      <w:rPr>
        <w:rFonts w:ascii="Arial" w:hAnsi="Arial" w:hint="default"/>
      </w:rPr>
    </w:lvl>
    <w:lvl w:ilvl="2" w:tplc="B562F202">
      <w:numFmt w:val="bullet"/>
      <w:lvlText w:val="•"/>
      <w:lvlJc w:val="left"/>
      <w:pPr>
        <w:tabs>
          <w:tab w:val="num" w:pos="2160"/>
        </w:tabs>
        <w:ind w:left="2160" w:hanging="360"/>
      </w:pPr>
      <w:rPr>
        <w:rFonts w:ascii="Arial" w:hAnsi="Arial" w:hint="default"/>
      </w:rPr>
    </w:lvl>
    <w:lvl w:ilvl="3" w:tplc="FE107990">
      <w:start w:val="1"/>
      <w:numFmt w:val="bullet"/>
      <w:lvlText w:val="•"/>
      <w:lvlJc w:val="left"/>
      <w:pPr>
        <w:tabs>
          <w:tab w:val="num" w:pos="2880"/>
        </w:tabs>
        <w:ind w:left="2880" w:hanging="360"/>
      </w:pPr>
      <w:rPr>
        <w:rFonts w:ascii="Arial" w:hAnsi="Arial" w:hint="default"/>
      </w:rPr>
    </w:lvl>
    <w:lvl w:ilvl="4" w:tplc="11D0B24A" w:tentative="1">
      <w:start w:val="1"/>
      <w:numFmt w:val="bullet"/>
      <w:lvlText w:val="•"/>
      <w:lvlJc w:val="left"/>
      <w:pPr>
        <w:tabs>
          <w:tab w:val="num" w:pos="3600"/>
        </w:tabs>
        <w:ind w:left="3600" w:hanging="360"/>
      </w:pPr>
      <w:rPr>
        <w:rFonts w:ascii="Arial" w:hAnsi="Arial" w:hint="default"/>
      </w:rPr>
    </w:lvl>
    <w:lvl w:ilvl="5" w:tplc="56045EFA" w:tentative="1">
      <w:start w:val="1"/>
      <w:numFmt w:val="bullet"/>
      <w:lvlText w:val="•"/>
      <w:lvlJc w:val="left"/>
      <w:pPr>
        <w:tabs>
          <w:tab w:val="num" w:pos="4320"/>
        </w:tabs>
        <w:ind w:left="4320" w:hanging="360"/>
      </w:pPr>
      <w:rPr>
        <w:rFonts w:ascii="Arial" w:hAnsi="Arial" w:hint="default"/>
      </w:rPr>
    </w:lvl>
    <w:lvl w:ilvl="6" w:tplc="217E3358" w:tentative="1">
      <w:start w:val="1"/>
      <w:numFmt w:val="bullet"/>
      <w:lvlText w:val="•"/>
      <w:lvlJc w:val="left"/>
      <w:pPr>
        <w:tabs>
          <w:tab w:val="num" w:pos="5040"/>
        </w:tabs>
        <w:ind w:left="5040" w:hanging="360"/>
      </w:pPr>
      <w:rPr>
        <w:rFonts w:ascii="Arial" w:hAnsi="Arial" w:hint="default"/>
      </w:rPr>
    </w:lvl>
    <w:lvl w:ilvl="7" w:tplc="1A86FCBA" w:tentative="1">
      <w:start w:val="1"/>
      <w:numFmt w:val="bullet"/>
      <w:lvlText w:val="•"/>
      <w:lvlJc w:val="left"/>
      <w:pPr>
        <w:tabs>
          <w:tab w:val="num" w:pos="5760"/>
        </w:tabs>
        <w:ind w:left="5760" w:hanging="360"/>
      </w:pPr>
      <w:rPr>
        <w:rFonts w:ascii="Arial" w:hAnsi="Arial" w:hint="default"/>
      </w:rPr>
    </w:lvl>
    <w:lvl w:ilvl="8" w:tplc="F4CAAD20" w:tentative="1">
      <w:start w:val="1"/>
      <w:numFmt w:val="bullet"/>
      <w:lvlText w:val="•"/>
      <w:lvlJc w:val="left"/>
      <w:pPr>
        <w:tabs>
          <w:tab w:val="num" w:pos="6480"/>
        </w:tabs>
        <w:ind w:left="6480" w:hanging="360"/>
      </w:pPr>
      <w:rPr>
        <w:rFonts w:ascii="Arial" w:hAnsi="Arial" w:hint="default"/>
      </w:rPr>
    </w:lvl>
  </w:abstractNum>
  <w:abstractNum w:abstractNumId="14">
    <w:nsid w:val="45131F7C"/>
    <w:multiLevelType w:val="hybridMultilevel"/>
    <w:tmpl w:val="7250C08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21">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3">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26">
    <w:nsid w:val="658A3545"/>
    <w:multiLevelType w:val="hybridMultilevel"/>
    <w:tmpl w:val="BB16CB24"/>
    <w:lvl w:ilvl="0" w:tplc="FFFFFFFF">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28">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6"/>
  </w:num>
  <w:num w:numId="6">
    <w:abstractNumId w:val="35"/>
  </w:num>
  <w:num w:numId="7">
    <w:abstractNumId w:val="17"/>
  </w:num>
  <w:num w:numId="8">
    <w:abstractNumId w:val="15"/>
  </w:num>
  <w:num w:numId="9">
    <w:abstractNumId w:val="31"/>
  </w:num>
  <w:num w:numId="10">
    <w:abstractNumId w:val="4"/>
  </w:num>
  <w:num w:numId="11">
    <w:abstractNumId w:val="6"/>
  </w:num>
  <w:num w:numId="12">
    <w:abstractNumId w:val="33"/>
  </w:num>
  <w:num w:numId="13">
    <w:abstractNumId w:val="29"/>
  </w:num>
  <w:num w:numId="14">
    <w:abstractNumId w:val="19"/>
  </w:num>
  <w:num w:numId="15">
    <w:abstractNumId w:val="2"/>
  </w:num>
  <w:num w:numId="16">
    <w:abstractNumId w:val="24"/>
  </w:num>
  <w:num w:numId="17">
    <w:abstractNumId w:val="3"/>
  </w:num>
  <w:num w:numId="18">
    <w:abstractNumId w:val="7"/>
  </w:num>
  <w:num w:numId="19">
    <w:abstractNumId w:val="18"/>
  </w:num>
  <w:num w:numId="20">
    <w:abstractNumId w:val="9"/>
  </w:num>
  <w:num w:numId="21">
    <w:abstractNumId w:val="32"/>
  </w:num>
  <w:num w:numId="22">
    <w:abstractNumId w:val="1"/>
  </w:num>
  <w:num w:numId="23">
    <w:abstractNumId w:val="21"/>
  </w:num>
  <w:num w:numId="24">
    <w:abstractNumId w:val="8"/>
  </w:num>
  <w:num w:numId="25">
    <w:abstractNumId w:val="34"/>
  </w:num>
  <w:num w:numId="26">
    <w:abstractNumId w:val="23"/>
  </w:num>
  <w:num w:numId="27">
    <w:abstractNumId w:val="28"/>
  </w:num>
  <w:num w:numId="28">
    <w:abstractNumId w:val="27"/>
  </w:num>
  <w:num w:numId="29">
    <w:abstractNumId w:val="12"/>
  </w:num>
  <w:num w:numId="30">
    <w:abstractNumId w:val="20"/>
  </w:num>
  <w:num w:numId="31">
    <w:abstractNumId w:val="26"/>
  </w:num>
  <w:num w:numId="32">
    <w:abstractNumId w:val="13"/>
  </w:num>
  <w:num w:numId="33">
    <w:abstractNumId w:val="25"/>
  </w:num>
  <w:num w:numId="34">
    <w:abstractNumId w:val="22"/>
  </w:num>
  <w:num w:numId="35">
    <w:abstractNumId w:val="6"/>
  </w:num>
  <w:num w:numId="36">
    <w:abstractNumId w:val="5"/>
  </w:num>
  <w:num w:numId="37">
    <w:abstractNumId w:val="6"/>
  </w:num>
  <w:num w:numId="38">
    <w:abstractNumId w:val="6"/>
  </w:num>
  <w:num w:numId="3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C87"/>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EBB"/>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2E4"/>
    <w:rsid w:val="000105C6"/>
    <w:rsid w:val="00010E5D"/>
    <w:rsid w:val="0001165E"/>
    <w:rsid w:val="00011785"/>
    <w:rsid w:val="000117FF"/>
    <w:rsid w:val="00011909"/>
    <w:rsid w:val="00011D54"/>
    <w:rsid w:val="000121E7"/>
    <w:rsid w:val="000121EF"/>
    <w:rsid w:val="0001238C"/>
    <w:rsid w:val="000123BA"/>
    <w:rsid w:val="000125DC"/>
    <w:rsid w:val="00012769"/>
    <w:rsid w:val="00012863"/>
    <w:rsid w:val="00012971"/>
    <w:rsid w:val="00012AB4"/>
    <w:rsid w:val="00012DA1"/>
    <w:rsid w:val="00013178"/>
    <w:rsid w:val="0001325E"/>
    <w:rsid w:val="0001334B"/>
    <w:rsid w:val="00013553"/>
    <w:rsid w:val="0001390A"/>
    <w:rsid w:val="00013A2A"/>
    <w:rsid w:val="00013B13"/>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7D5"/>
    <w:rsid w:val="00016B1E"/>
    <w:rsid w:val="00016E99"/>
    <w:rsid w:val="00016F6C"/>
    <w:rsid w:val="00017159"/>
    <w:rsid w:val="0001721B"/>
    <w:rsid w:val="00017400"/>
    <w:rsid w:val="000177A2"/>
    <w:rsid w:val="000177E9"/>
    <w:rsid w:val="00017813"/>
    <w:rsid w:val="00017BD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501"/>
    <w:rsid w:val="00026E2C"/>
    <w:rsid w:val="00027104"/>
    <w:rsid w:val="00027452"/>
    <w:rsid w:val="00027680"/>
    <w:rsid w:val="00027B21"/>
    <w:rsid w:val="00027B36"/>
    <w:rsid w:val="00030187"/>
    <w:rsid w:val="000303A5"/>
    <w:rsid w:val="000304B7"/>
    <w:rsid w:val="000307E4"/>
    <w:rsid w:val="00030ACF"/>
    <w:rsid w:val="00030BA3"/>
    <w:rsid w:val="00030D6C"/>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AAC"/>
    <w:rsid w:val="00034F17"/>
    <w:rsid w:val="00034F4E"/>
    <w:rsid w:val="00035A54"/>
    <w:rsid w:val="00035A6F"/>
    <w:rsid w:val="00035AF1"/>
    <w:rsid w:val="00035B31"/>
    <w:rsid w:val="00035D65"/>
    <w:rsid w:val="0003650D"/>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1D"/>
    <w:rsid w:val="00043B3E"/>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36"/>
    <w:rsid w:val="00050AC2"/>
    <w:rsid w:val="00050FF9"/>
    <w:rsid w:val="000510DE"/>
    <w:rsid w:val="000510E0"/>
    <w:rsid w:val="00051645"/>
    <w:rsid w:val="000516B5"/>
    <w:rsid w:val="00051B84"/>
    <w:rsid w:val="00051C1E"/>
    <w:rsid w:val="00051E53"/>
    <w:rsid w:val="0005233A"/>
    <w:rsid w:val="0005237F"/>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57FEF"/>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C8"/>
    <w:rsid w:val="000638D6"/>
    <w:rsid w:val="0006391C"/>
    <w:rsid w:val="00063934"/>
    <w:rsid w:val="00063DCE"/>
    <w:rsid w:val="00063FEB"/>
    <w:rsid w:val="000640CB"/>
    <w:rsid w:val="00064180"/>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07D"/>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D04"/>
    <w:rsid w:val="00073F20"/>
    <w:rsid w:val="000740AE"/>
    <w:rsid w:val="000741FB"/>
    <w:rsid w:val="00074275"/>
    <w:rsid w:val="00074418"/>
    <w:rsid w:val="000744D3"/>
    <w:rsid w:val="000748FA"/>
    <w:rsid w:val="00074BED"/>
    <w:rsid w:val="00074C15"/>
    <w:rsid w:val="000750CB"/>
    <w:rsid w:val="00075163"/>
    <w:rsid w:val="00075168"/>
    <w:rsid w:val="000751CE"/>
    <w:rsid w:val="0007528C"/>
    <w:rsid w:val="000753A2"/>
    <w:rsid w:val="000755C0"/>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98F"/>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B13"/>
    <w:rsid w:val="00094C9C"/>
    <w:rsid w:val="00094DAD"/>
    <w:rsid w:val="00094F25"/>
    <w:rsid w:val="00094F2A"/>
    <w:rsid w:val="00094F6F"/>
    <w:rsid w:val="00095073"/>
    <w:rsid w:val="000955A1"/>
    <w:rsid w:val="000957A3"/>
    <w:rsid w:val="000958FF"/>
    <w:rsid w:val="00095FD2"/>
    <w:rsid w:val="00096003"/>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843"/>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DF"/>
    <w:rsid w:val="000D62ED"/>
    <w:rsid w:val="000D6337"/>
    <w:rsid w:val="000D6342"/>
    <w:rsid w:val="000D6568"/>
    <w:rsid w:val="000D6DE0"/>
    <w:rsid w:val="000D7178"/>
    <w:rsid w:val="000D7558"/>
    <w:rsid w:val="000D75B2"/>
    <w:rsid w:val="000D7776"/>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1200"/>
    <w:rsid w:val="000F1886"/>
    <w:rsid w:val="000F1BD4"/>
    <w:rsid w:val="000F1E38"/>
    <w:rsid w:val="000F2179"/>
    <w:rsid w:val="000F21F7"/>
    <w:rsid w:val="000F22C3"/>
    <w:rsid w:val="000F2405"/>
    <w:rsid w:val="000F2794"/>
    <w:rsid w:val="000F299F"/>
    <w:rsid w:val="000F2B5F"/>
    <w:rsid w:val="000F2E47"/>
    <w:rsid w:val="000F2F75"/>
    <w:rsid w:val="000F2FFD"/>
    <w:rsid w:val="000F3369"/>
    <w:rsid w:val="000F343A"/>
    <w:rsid w:val="000F3445"/>
    <w:rsid w:val="000F3743"/>
    <w:rsid w:val="000F3787"/>
    <w:rsid w:val="000F3A23"/>
    <w:rsid w:val="000F3D1F"/>
    <w:rsid w:val="000F4283"/>
    <w:rsid w:val="000F45E2"/>
    <w:rsid w:val="000F45F0"/>
    <w:rsid w:val="000F48DC"/>
    <w:rsid w:val="000F4B6B"/>
    <w:rsid w:val="000F4B81"/>
    <w:rsid w:val="000F4DA6"/>
    <w:rsid w:val="000F5162"/>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C2"/>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3CA1"/>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C23"/>
    <w:rsid w:val="00145DB2"/>
    <w:rsid w:val="00145F52"/>
    <w:rsid w:val="00146174"/>
    <w:rsid w:val="0014634C"/>
    <w:rsid w:val="001465C3"/>
    <w:rsid w:val="0014681D"/>
    <w:rsid w:val="00146982"/>
    <w:rsid w:val="00146B97"/>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480"/>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DC"/>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3A5"/>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422"/>
    <w:rsid w:val="00172090"/>
    <w:rsid w:val="001723EC"/>
    <w:rsid w:val="00172429"/>
    <w:rsid w:val="00172468"/>
    <w:rsid w:val="00172A00"/>
    <w:rsid w:val="00173271"/>
    <w:rsid w:val="001732BA"/>
    <w:rsid w:val="00173486"/>
    <w:rsid w:val="00173BF4"/>
    <w:rsid w:val="00173D49"/>
    <w:rsid w:val="00173E24"/>
    <w:rsid w:val="00173F52"/>
    <w:rsid w:val="0017413E"/>
    <w:rsid w:val="001744AB"/>
    <w:rsid w:val="001747BA"/>
    <w:rsid w:val="001748A0"/>
    <w:rsid w:val="00174E6A"/>
    <w:rsid w:val="0017501C"/>
    <w:rsid w:val="0017511D"/>
    <w:rsid w:val="0017516B"/>
    <w:rsid w:val="0017518D"/>
    <w:rsid w:val="0017521A"/>
    <w:rsid w:val="001754D9"/>
    <w:rsid w:val="0017553B"/>
    <w:rsid w:val="00175625"/>
    <w:rsid w:val="001757E5"/>
    <w:rsid w:val="001757EE"/>
    <w:rsid w:val="001759C3"/>
    <w:rsid w:val="00176118"/>
    <w:rsid w:val="00176331"/>
    <w:rsid w:val="001766D4"/>
    <w:rsid w:val="00176949"/>
    <w:rsid w:val="00176EF0"/>
    <w:rsid w:val="00177004"/>
    <w:rsid w:val="0017738A"/>
    <w:rsid w:val="001775AA"/>
    <w:rsid w:val="00177656"/>
    <w:rsid w:val="00177B76"/>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8A6"/>
    <w:rsid w:val="00182AA8"/>
    <w:rsid w:val="001830F0"/>
    <w:rsid w:val="00183356"/>
    <w:rsid w:val="00183DB2"/>
    <w:rsid w:val="0018413D"/>
    <w:rsid w:val="001841BA"/>
    <w:rsid w:val="00184939"/>
    <w:rsid w:val="00184D4C"/>
    <w:rsid w:val="00184D58"/>
    <w:rsid w:val="001850BE"/>
    <w:rsid w:val="001851FC"/>
    <w:rsid w:val="001854DB"/>
    <w:rsid w:val="0018564B"/>
    <w:rsid w:val="00185C47"/>
    <w:rsid w:val="0018651F"/>
    <w:rsid w:val="001865D9"/>
    <w:rsid w:val="001867D3"/>
    <w:rsid w:val="001872E3"/>
    <w:rsid w:val="00187574"/>
    <w:rsid w:val="00187E18"/>
    <w:rsid w:val="00187F3B"/>
    <w:rsid w:val="00190185"/>
    <w:rsid w:val="00190287"/>
    <w:rsid w:val="00190472"/>
    <w:rsid w:val="00190641"/>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943"/>
    <w:rsid w:val="001949A6"/>
    <w:rsid w:val="00194B1E"/>
    <w:rsid w:val="00194D55"/>
    <w:rsid w:val="00194F18"/>
    <w:rsid w:val="0019556A"/>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23D"/>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3FC"/>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305C"/>
    <w:rsid w:val="001B3081"/>
    <w:rsid w:val="001B3686"/>
    <w:rsid w:val="001B36BE"/>
    <w:rsid w:val="001B383F"/>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5EB"/>
    <w:rsid w:val="001B7A12"/>
    <w:rsid w:val="001B7B90"/>
    <w:rsid w:val="001B7C1B"/>
    <w:rsid w:val="001B7C6A"/>
    <w:rsid w:val="001C0A83"/>
    <w:rsid w:val="001C0F22"/>
    <w:rsid w:val="001C0F77"/>
    <w:rsid w:val="001C0F78"/>
    <w:rsid w:val="001C11C3"/>
    <w:rsid w:val="001C1213"/>
    <w:rsid w:val="001C168A"/>
    <w:rsid w:val="001C19D8"/>
    <w:rsid w:val="001C1AD3"/>
    <w:rsid w:val="001C1B65"/>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0E7"/>
    <w:rsid w:val="001D426E"/>
    <w:rsid w:val="001D46D1"/>
    <w:rsid w:val="001D48DB"/>
    <w:rsid w:val="001D497B"/>
    <w:rsid w:val="001D4E54"/>
    <w:rsid w:val="001D4E6E"/>
    <w:rsid w:val="001D5028"/>
    <w:rsid w:val="001D51A2"/>
    <w:rsid w:val="001D5279"/>
    <w:rsid w:val="001D532A"/>
    <w:rsid w:val="001D557B"/>
    <w:rsid w:val="001D5703"/>
    <w:rsid w:val="001D589A"/>
    <w:rsid w:val="001D5CB3"/>
    <w:rsid w:val="001D61F7"/>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5"/>
    <w:rsid w:val="001E4777"/>
    <w:rsid w:val="001E4861"/>
    <w:rsid w:val="001E532D"/>
    <w:rsid w:val="001E5351"/>
    <w:rsid w:val="001E56D6"/>
    <w:rsid w:val="001E582D"/>
    <w:rsid w:val="001E5A80"/>
    <w:rsid w:val="001E5E0F"/>
    <w:rsid w:val="001E5FC0"/>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B04"/>
    <w:rsid w:val="001F0060"/>
    <w:rsid w:val="001F02F4"/>
    <w:rsid w:val="001F0910"/>
    <w:rsid w:val="001F091D"/>
    <w:rsid w:val="001F0A3E"/>
    <w:rsid w:val="001F0E3B"/>
    <w:rsid w:val="001F1367"/>
    <w:rsid w:val="001F1405"/>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EBA"/>
    <w:rsid w:val="00202F34"/>
    <w:rsid w:val="00202FD5"/>
    <w:rsid w:val="002030FD"/>
    <w:rsid w:val="00203280"/>
    <w:rsid w:val="002033BE"/>
    <w:rsid w:val="00203485"/>
    <w:rsid w:val="002035A4"/>
    <w:rsid w:val="00203A3E"/>
    <w:rsid w:val="00203A77"/>
    <w:rsid w:val="00203B88"/>
    <w:rsid w:val="00203BC5"/>
    <w:rsid w:val="00203D32"/>
    <w:rsid w:val="00203E8C"/>
    <w:rsid w:val="00203FA9"/>
    <w:rsid w:val="00203FEC"/>
    <w:rsid w:val="0020408D"/>
    <w:rsid w:val="00204418"/>
    <w:rsid w:val="00204692"/>
    <w:rsid w:val="002047DE"/>
    <w:rsid w:val="00204A64"/>
    <w:rsid w:val="00204B36"/>
    <w:rsid w:val="00204B8F"/>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67D"/>
    <w:rsid w:val="002216D9"/>
    <w:rsid w:val="00221734"/>
    <w:rsid w:val="002219B5"/>
    <w:rsid w:val="00221C8F"/>
    <w:rsid w:val="00221D46"/>
    <w:rsid w:val="00221D51"/>
    <w:rsid w:val="00221DF9"/>
    <w:rsid w:val="002224FC"/>
    <w:rsid w:val="00222863"/>
    <w:rsid w:val="002228E8"/>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484"/>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11D"/>
    <w:rsid w:val="0023044B"/>
    <w:rsid w:val="002305ED"/>
    <w:rsid w:val="002306F2"/>
    <w:rsid w:val="00230C0C"/>
    <w:rsid w:val="00230D1E"/>
    <w:rsid w:val="00230E3F"/>
    <w:rsid w:val="00230F71"/>
    <w:rsid w:val="0023107B"/>
    <w:rsid w:val="002311DC"/>
    <w:rsid w:val="00231207"/>
    <w:rsid w:val="00231250"/>
    <w:rsid w:val="00231693"/>
    <w:rsid w:val="00231996"/>
    <w:rsid w:val="00231D68"/>
    <w:rsid w:val="00231DA6"/>
    <w:rsid w:val="00231FB9"/>
    <w:rsid w:val="002320A5"/>
    <w:rsid w:val="002322A5"/>
    <w:rsid w:val="0023242C"/>
    <w:rsid w:val="0023266C"/>
    <w:rsid w:val="002328F2"/>
    <w:rsid w:val="00232B7E"/>
    <w:rsid w:val="00232C41"/>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A2F"/>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8C8"/>
    <w:rsid w:val="002379F5"/>
    <w:rsid w:val="00237ABA"/>
    <w:rsid w:val="002400F9"/>
    <w:rsid w:val="00240117"/>
    <w:rsid w:val="002401DC"/>
    <w:rsid w:val="002403A9"/>
    <w:rsid w:val="002403BE"/>
    <w:rsid w:val="00240468"/>
    <w:rsid w:val="00240536"/>
    <w:rsid w:val="00240588"/>
    <w:rsid w:val="00240794"/>
    <w:rsid w:val="0024080A"/>
    <w:rsid w:val="0024088F"/>
    <w:rsid w:val="002409E9"/>
    <w:rsid w:val="00240A30"/>
    <w:rsid w:val="00240C3B"/>
    <w:rsid w:val="0024118A"/>
    <w:rsid w:val="002413A6"/>
    <w:rsid w:val="0024148E"/>
    <w:rsid w:val="00241659"/>
    <w:rsid w:val="00241A92"/>
    <w:rsid w:val="00241AA2"/>
    <w:rsid w:val="00241CBC"/>
    <w:rsid w:val="00241E81"/>
    <w:rsid w:val="00241F6B"/>
    <w:rsid w:val="00241FB0"/>
    <w:rsid w:val="00242134"/>
    <w:rsid w:val="002423B0"/>
    <w:rsid w:val="0024261C"/>
    <w:rsid w:val="002430BB"/>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70DB"/>
    <w:rsid w:val="0024729D"/>
    <w:rsid w:val="00247318"/>
    <w:rsid w:val="0024765C"/>
    <w:rsid w:val="00247AC6"/>
    <w:rsid w:val="00247BF9"/>
    <w:rsid w:val="00247E4E"/>
    <w:rsid w:val="00247FFA"/>
    <w:rsid w:val="00250486"/>
    <w:rsid w:val="0025048F"/>
    <w:rsid w:val="0025129D"/>
    <w:rsid w:val="002512F1"/>
    <w:rsid w:val="00251517"/>
    <w:rsid w:val="0025154E"/>
    <w:rsid w:val="00251558"/>
    <w:rsid w:val="00251910"/>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D"/>
    <w:rsid w:val="00264A0E"/>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4E"/>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EBC"/>
    <w:rsid w:val="002725FD"/>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345"/>
    <w:rsid w:val="002745F7"/>
    <w:rsid w:val="002746E6"/>
    <w:rsid w:val="002749F2"/>
    <w:rsid w:val="00274A6D"/>
    <w:rsid w:val="00274B53"/>
    <w:rsid w:val="00274B7A"/>
    <w:rsid w:val="00274BF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59D"/>
    <w:rsid w:val="00280950"/>
    <w:rsid w:val="00280B87"/>
    <w:rsid w:val="00280DE7"/>
    <w:rsid w:val="002811BB"/>
    <w:rsid w:val="0028122F"/>
    <w:rsid w:val="00281753"/>
    <w:rsid w:val="00281D77"/>
    <w:rsid w:val="0028204E"/>
    <w:rsid w:val="0028207D"/>
    <w:rsid w:val="002820F0"/>
    <w:rsid w:val="00282824"/>
    <w:rsid w:val="00282A78"/>
    <w:rsid w:val="00283017"/>
    <w:rsid w:val="00283022"/>
    <w:rsid w:val="0028307B"/>
    <w:rsid w:val="0028332C"/>
    <w:rsid w:val="00283C3F"/>
    <w:rsid w:val="00283CA1"/>
    <w:rsid w:val="00283D3B"/>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BDE"/>
    <w:rsid w:val="00286297"/>
    <w:rsid w:val="00286369"/>
    <w:rsid w:val="00286436"/>
    <w:rsid w:val="002865CD"/>
    <w:rsid w:val="002866BE"/>
    <w:rsid w:val="0028680D"/>
    <w:rsid w:val="002868A0"/>
    <w:rsid w:val="00286BC1"/>
    <w:rsid w:val="002872DF"/>
    <w:rsid w:val="00287819"/>
    <w:rsid w:val="0028784E"/>
    <w:rsid w:val="002878DC"/>
    <w:rsid w:val="00287962"/>
    <w:rsid w:val="00287A9C"/>
    <w:rsid w:val="00287C73"/>
    <w:rsid w:val="0029019B"/>
    <w:rsid w:val="002908F8"/>
    <w:rsid w:val="002910A5"/>
    <w:rsid w:val="002913F7"/>
    <w:rsid w:val="00291CED"/>
    <w:rsid w:val="00291E29"/>
    <w:rsid w:val="00292106"/>
    <w:rsid w:val="002922CF"/>
    <w:rsid w:val="002927E5"/>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964"/>
    <w:rsid w:val="00297BB3"/>
    <w:rsid w:val="00297BD3"/>
    <w:rsid w:val="00297FEB"/>
    <w:rsid w:val="002A04FA"/>
    <w:rsid w:val="002A0584"/>
    <w:rsid w:val="002A05BB"/>
    <w:rsid w:val="002A05DA"/>
    <w:rsid w:val="002A0A53"/>
    <w:rsid w:val="002A0C91"/>
    <w:rsid w:val="002A0E8C"/>
    <w:rsid w:val="002A0F98"/>
    <w:rsid w:val="002A10C8"/>
    <w:rsid w:val="002A10F7"/>
    <w:rsid w:val="002A1210"/>
    <w:rsid w:val="002A12B7"/>
    <w:rsid w:val="002A1357"/>
    <w:rsid w:val="002A1448"/>
    <w:rsid w:val="002A1B62"/>
    <w:rsid w:val="002A1BD2"/>
    <w:rsid w:val="002A1C73"/>
    <w:rsid w:val="002A1C8B"/>
    <w:rsid w:val="002A1CFC"/>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53C"/>
    <w:rsid w:val="002A565E"/>
    <w:rsid w:val="002A593F"/>
    <w:rsid w:val="002A5ACF"/>
    <w:rsid w:val="002A5CC1"/>
    <w:rsid w:val="002A6026"/>
    <w:rsid w:val="002A611E"/>
    <w:rsid w:val="002A6414"/>
    <w:rsid w:val="002A6763"/>
    <w:rsid w:val="002A6880"/>
    <w:rsid w:val="002A698A"/>
    <w:rsid w:val="002A69E5"/>
    <w:rsid w:val="002A6D08"/>
    <w:rsid w:val="002A7276"/>
    <w:rsid w:val="002A792F"/>
    <w:rsid w:val="002A7949"/>
    <w:rsid w:val="002A796E"/>
    <w:rsid w:val="002A7BBE"/>
    <w:rsid w:val="002A7E56"/>
    <w:rsid w:val="002B055A"/>
    <w:rsid w:val="002B0820"/>
    <w:rsid w:val="002B0A3B"/>
    <w:rsid w:val="002B0C1F"/>
    <w:rsid w:val="002B0EEF"/>
    <w:rsid w:val="002B0F85"/>
    <w:rsid w:val="002B0FF7"/>
    <w:rsid w:val="002B103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6D7"/>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EE5"/>
    <w:rsid w:val="002B6F28"/>
    <w:rsid w:val="002B6F45"/>
    <w:rsid w:val="002B7034"/>
    <w:rsid w:val="002B7041"/>
    <w:rsid w:val="002B70E3"/>
    <w:rsid w:val="002B7121"/>
    <w:rsid w:val="002B7291"/>
    <w:rsid w:val="002B7AEF"/>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6FF4"/>
    <w:rsid w:val="002C7521"/>
    <w:rsid w:val="002C755C"/>
    <w:rsid w:val="002C778C"/>
    <w:rsid w:val="002C7B26"/>
    <w:rsid w:val="002C7C6D"/>
    <w:rsid w:val="002C7F46"/>
    <w:rsid w:val="002C7FF3"/>
    <w:rsid w:val="002D0115"/>
    <w:rsid w:val="002D0138"/>
    <w:rsid w:val="002D0614"/>
    <w:rsid w:val="002D0634"/>
    <w:rsid w:val="002D072C"/>
    <w:rsid w:val="002D0B77"/>
    <w:rsid w:val="002D0BDF"/>
    <w:rsid w:val="002D11A7"/>
    <w:rsid w:val="002D1384"/>
    <w:rsid w:val="002D1C3B"/>
    <w:rsid w:val="002D2520"/>
    <w:rsid w:val="002D25D5"/>
    <w:rsid w:val="002D2A92"/>
    <w:rsid w:val="002D2C72"/>
    <w:rsid w:val="002D2C95"/>
    <w:rsid w:val="002D33D8"/>
    <w:rsid w:val="002D3D64"/>
    <w:rsid w:val="002D3E0C"/>
    <w:rsid w:val="002D42A1"/>
    <w:rsid w:val="002D444B"/>
    <w:rsid w:val="002D478F"/>
    <w:rsid w:val="002D4AC0"/>
    <w:rsid w:val="002D4BAB"/>
    <w:rsid w:val="002D4E4B"/>
    <w:rsid w:val="002D4FDA"/>
    <w:rsid w:val="002D5043"/>
    <w:rsid w:val="002D52D0"/>
    <w:rsid w:val="002D5649"/>
    <w:rsid w:val="002D588E"/>
    <w:rsid w:val="002D5E1A"/>
    <w:rsid w:val="002D5E7A"/>
    <w:rsid w:val="002D6026"/>
    <w:rsid w:val="002D6277"/>
    <w:rsid w:val="002D6723"/>
    <w:rsid w:val="002D6840"/>
    <w:rsid w:val="002D6C58"/>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2B2"/>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A1"/>
    <w:rsid w:val="002F49C8"/>
    <w:rsid w:val="002F4A19"/>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0C0"/>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D15"/>
    <w:rsid w:val="00320FA9"/>
    <w:rsid w:val="0032107C"/>
    <w:rsid w:val="003210E3"/>
    <w:rsid w:val="003212E8"/>
    <w:rsid w:val="00321B9A"/>
    <w:rsid w:val="00321D03"/>
    <w:rsid w:val="00321D65"/>
    <w:rsid w:val="00321E51"/>
    <w:rsid w:val="00321FF3"/>
    <w:rsid w:val="003221B4"/>
    <w:rsid w:val="003222B6"/>
    <w:rsid w:val="0032248D"/>
    <w:rsid w:val="00322550"/>
    <w:rsid w:val="00322676"/>
    <w:rsid w:val="00322850"/>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99A"/>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33B"/>
    <w:rsid w:val="00355557"/>
    <w:rsid w:val="0035566D"/>
    <w:rsid w:val="003557DE"/>
    <w:rsid w:val="00355914"/>
    <w:rsid w:val="003559A3"/>
    <w:rsid w:val="00355A8C"/>
    <w:rsid w:val="00355B1E"/>
    <w:rsid w:val="00355C58"/>
    <w:rsid w:val="00355D21"/>
    <w:rsid w:val="00355F7C"/>
    <w:rsid w:val="00355F96"/>
    <w:rsid w:val="00356096"/>
    <w:rsid w:val="003560AD"/>
    <w:rsid w:val="00356142"/>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32EF"/>
    <w:rsid w:val="00373401"/>
    <w:rsid w:val="0037347B"/>
    <w:rsid w:val="0037347F"/>
    <w:rsid w:val="003736E1"/>
    <w:rsid w:val="00373784"/>
    <w:rsid w:val="003737C9"/>
    <w:rsid w:val="003738A5"/>
    <w:rsid w:val="003739FE"/>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68"/>
    <w:rsid w:val="0038037D"/>
    <w:rsid w:val="003805E8"/>
    <w:rsid w:val="00380898"/>
    <w:rsid w:val="0038090A"/>
    <w:rsid w:val="00380962"/>
    <w:rsid w:val="00380CF5"/>
    <w:rsid w:val="00381216"/>
    <w:rsid w:val="00381590"/>
    <w:rsid w:val="0038186A"/>
    <w:rsid w:val="003818DE"/>
    <w:rsid w:val="00382415"/>
    <w:rsid w:val="00382632"/>
    <w:rsid w:val="00382642"/>
    <w:rsid w:val="00382B99"/>
    <w:rsid w:val="00382EE0"/>
    <w:rsid w:val="00382FD6"/>
    <w:rsid w:val="0038354E"/>
    <w:rsid w:val="00383986"/>
    <w:rsid w:val="00384079"/>
    <w:rsid w:val="003840CC"/>
    <w:rsid w:val="003845A4"/>
    <w:rsid w:val="003848EF"/>
    <w:rsid w:val="00384C24"/>
    <w:rsid w:val="003850DC"/>
    <w:rsid w:val="0038529C"/>
    <w:rsid w:val="00385345"/>
    <w:rsid w:val="003853F5"/>
    <w:rsid w:val="0038565B"/>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37F"/>
    <w:rsid w:val="003A144D"/>
    <w:rsid w:val="003A17F1"/>
    <w:rsid w:val="003A1D9F"/>
    <w:rsid w:val="003A1DFB"/>
    <w:rsid w:val="003A1EA5"/>
    <w:rsid w:val="003A1EDE"/>
    <w:rsid w:val="003A21FC"/>
    <w:rsid w:val="003A23F0"/>
    <w:rsid w:val="003A2477"/>
    <w:rsid w:val="003A2AEA"/>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E76"/>
    <w:rsid w:val="003A6F1C"/>
    <w:rsid w:val="003A70AB"/>
    <w:rsid w:val="003A7244"/>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5C9"/>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2D7F"/>
    <w:rsid w:val="003C306C"/>
    <w:rsid w:val="003C34F5"/>
    <w:rsid w:val="003C351D"/>
    <w:rsid w:val="003C3747"/>
    <w:rsid w:val="003C37E3"/>
    <w:rsid w:val="003C4595"/>
    <w:rsid w:val="003C4AFB"/>
    <w:rsid w:val="003C4B08"/>
    <w:rsid w:val="003C4B2E"/>
    <w:rsid w:val="003C4D7A"/>
    <w:rsid w:val="003C4DBE"/>
    <w:rsid w:val="003C4FF1"/>
    <w:rsid w:val="003C53BA"/>
    <w:rsid w:val="003C5846"/>
    <w:rsid w:val="003C58C4"/>
    <w:rsid w:val="003C5A85"/>
    <w:rsid w:val="003C5B10"/>
    <w:rsid w:val="003C5B76"/>
    <w:rsid w:val="003C5CE4"/>
    <w:rsid w:val="003C6032"/>
    <w:rsid w:val="003C62D8"/>
    <w:rsid w:val="003C6311"/>
    <w:rsid w:val="003C6377"/>
    <w:rsid w:val="003C63F4"/>
    <w:rsid w:val="003C6647"/>
    <w:rsid w:val="003C6D44"/>
    <w:rsid w:val="003C70AF"/>
    <w:rsid w:val="003C758A"/>
    <w:rsid w:val="003C75F1"/>
    <w:rsid w:val="003C771B"/>
    <w:rsid w:val="003C784F"/>
    <w:rsid w:val="003D034E"/>
    <w:rsid w:val="003D05B3"/>
    <w:rsid w:val="003D0601"/>
    <w:rsid w:val="003D063B"/>
    <w:rsid w:val="003D06B0"/>
    <w:rsid w:val="003D073D"/>
    <w:rsid w:val="003D079A"/>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4DD"/>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7AD"/>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57A"/>
    <w:rsid w:val="003E6AFC"/>
    <w:rsid w:val="003E6BC9"/>
    <w:rsid w:val="003E7303"/>
    <w:rsid w:val="003E76A8"/>
    <w:rsid w:val="003E7957"/>
    <w:rsid w:val="003F0648"/>
    <w:rsid w:val="003F06E8"/>
    <w:rsid w:val="003F0982"/>
    <w:rsid w:val="003F0C2A"/>
    <w:rsid w:val="003F103D"/>
    <w:rsid w:val="003F114E"/>
    <w:rsid w:val="003F13F9"/>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AC5"/>
    <w:rsid w:val="003F4C40"/>
    <w:rsid w:val="003F54FB"/>
    <w:rsid w:val="003F55DE"/>
    <w:rsid w:val="003F56C9"/>
    <w:rsid w:val="003F5747"/>
    <w:rsid w:val="003F57F1"/>
    <w:rsid w:val="003F5A28"/>
    <w:rsid w:val="003F5F06"/>
    <w:rsid w:val="003F6057"/>
    <w:rsid w:val="003F6065"/>
    <w:rsid w:val="003F613D"/>
    <w:rsid w:val="003F64AE"/>
    <w:rsid w:val="003F654D"/>
    <w:rsid w:val="003F684F"/>
    <w:rsid w:val="003F69D1"/>
    <w:rsid w:val="003F6B47"/>
    <w:rsid w:val="003F6B87"/>
    <w:rsid w:val="003F6BFD"/>
    <w:rsid w:val="003F6E1C"/>
    <w:rsid w:val="003F6E8C"/>
    <w:rsid w:val="003F7243"/>
    <w:rsid w:val="003F7330"/>
    <w:rsid w:val="003F7548"/>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9C"/>
    <w:rsid w:val="00401DDD"/>
    <w:rsid w:val="00401E3F"/>
    <w:rsid w:val="00402070"/>
    <w:rsid w:val="00402432"/>
    <w:rsid w:val="00402635"/>
    <w:rsid w:val="004028DD"/>
    <w:rsid w:val="0040290B"/>
    <w:rsid w:val="0040297D"/>
    <w:rsid w:val="00402BD6"/>
    <w:rsid w:val="00402CD4"/>
    <w:rsid w:val="00402CF3"/>
    <w:rsid w:val="0040329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3C3"/>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3F9A"/>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999"/>
    <w:rsid w:val="00415A0F"/>
    <w:rsid w:val="00415AC4"/>
    <w:rsid w:val="00415B73"/>
    <w:rsid w:val="00415CA5"/>
    <w:rsid w:val="004162B9"/>
    <w:rsid w:val="00416439"/>
    <w:rsid w:val="004164D9"/>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1A2"/>
    <w:rsid w:val="0042374F"/>
    <w:rsid w:val="004239C7"/>
    <w:rsid w:val="00423BA1"/>
    <w:rsid w:val="00423DE1"/>
    <w:rsid w:val="00424207"/>
    <w:rsid w:val="0042427D"/>
    <w:rsid w:val="004243A3"/>
    <w:rsid w:val="004247B9"/>
    <w:rsid w:val="00424905"/>
    <w:rsid w:val="00424947"/>
    <w:rsid w:val="00424F33"/>
    <w:rsid w:val="00425137"/>
    <w:rsid w:val="004251B0"/>
    <w:rsid w:val="004253E3"/>
    <w:rsid w:val="00425527"/>
    <w:rsid w:val="00425695"/>
    <w:rsid w:val="0042574E"/>
    <w:rsid w:val="00425773"/>
    <w:rsid w:val="0042593F"/>
    <w:rsid w:val="00425B3F"/>
    <w:rsid w:val="00425BA4"/>
    <w:rsid w:val="00425F0C"/>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707"/>
    <w:rsid w:val="004328CF"/>
    <w:rsid w:val="0043290A"/>
    <w:rsid w:val="004329BE"/>
    <w:rsid w:val="004329F0"/>
    <w:rsid w:val="004336CA"/>
    <w:rsid w:val="004338B2"/>
    <w:rsid w:val="00433976"/>
    <w:rsid w:val="00433AB6"/>
    <w:rsid w:val="00433BEF"/>
    <w:rsid w:val="00433CDF"/>
    <w:rsid w:val="00433E71"/>
    <w:rsid w:val="00434293"/>
    <w:rsid w:val="004343C0"/>
    <w:rsid w:val="0043445F"/>
    <w:rsid w:val="00434555"/>
    <w:rsid w:val="004345D4"/>
    <w:rsid w:val="004345FD"/>
    <w:rsid w:val="004346E0"/>
    <w:rsid w:val="00434A0C"/>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19E1"/>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A00"/>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86E"/>
    <w:rsid w:val="004769B6"/>
    <w:rsid w:val="00476AAD"/>
    <w:rsid w:val="00476AF6"/>
    <w:rsid w:val="00476C0E"/>
    <w:rsid w:val="00476F87"/>
    <w:rsid w:val="00477955"/>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877"/>
    <w:rsid w:val="00483AA4"/>
    <w:rsid w:val="00483C1A"/>
    <w:rsid w:val="00483D76"/>
    <w:rsid w:val="00483F7B"/>
    <w:rsid w:val="004843C0"/>
    <w:rsid w:val="00484437"/>
    <w:rsid w:val="00484466"/>
    <w:rsid w:val="004845AA"/>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47E"/>
    <w:rsid w:val="00494649"/>
    <w:rsid w:val="004946C7"/>
    <w:rsid w:val="004947BE"/>
    <w:rsid w:val="00494BD9"/>
    <w:rsid w:val="00494EC5"/>
    <w:rsid w:val="0049508E"/>
    <w:rsid w:val="00495301"/>
    <w:rsid w:val="0049530E"/>
    <w:rsid w:val="00495920"/>
    <w:rsid w:val="0049592C"/>
    <w:rsid w:val="00495967"/>
    <w:rsid w:val="00495A5E"/>
    <w:rsid w:val="00495E51"/>
    <w:rsid w:val="004960B0"/>
    <w:rsid w:val="00496136"/>
    <w:rsid w:val="00496251"/>
    <w:rsid w:val="0049631C"/>
    <w:rsid w:val="004963C8"/>
    <w:rsid w:val="004963E9"/>
    <w:rsid w:val="004964AE"/>
    <w:rsid w:val="00496542"/>
    <w:rsid w:val="00496AEB"/>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5FE3"/>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2032"/>
    <w:rsid w:val="004B2108"/>
    <w:rsid w:val="004B2269"/>
    <w:rsid w:val="004B23FA"/>
    <w:rsid w:val="004B288C"/>
    <w:rsid w:val="004B2A5B"/>
    <w:rsid w:val="004B2C86"/>
    <w:rsid w:val="004B318D"/>
    <w:rsid w:val="004B33DC"/>
    <w:rsid w:val="004B37C7"/>
    <w:rsid w:val="004B3A53"/>
    <w:rsid w:val="004B3CB2"/>
    <w:rsid w:val="004B3D49"/>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5A"/>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1BD8"/>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B0D"/>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6DC"/>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785"/>
    <w:rsid w:val="004F1A40"/>
    <w:rsid w:val="004F2057"/>
    <w:rsid w:val="004F20CB"/>
    <w:rsid w:val="004F20EF"/>
    <w:rsid w:val="004F22BA"/>
    <w:rsid w:val="004F22ED"/>
    <w:rsid w:val="004F23E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564B"/>
    <w:rsid w:val="004F5667"/>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07D6F"/>
    <w:rsid w:val="00510069"/>
    <w:rsid w:val="0051046A"/>
    <w:rsid w:val="005104E8"/>
    <w:rsid w:val="0051054B"/>
    <w:rsid w:val="00510B29"/>
    <w:rsid w:val="00510B45"/>
    <w:rsid w:val="00511057"/>
    <w:rsid w:val="005111E2"/>
    <w:rsid w:val="00511265"/>
    <w:rsid w:val="005114D2"/>
    <w:rsid w:val="00511994"/>
    <w:rsid w:val="00511ED8"/>
    <w:rsid w:val="005122B1"/>
    <w:rsid w:val="005123C2"/>
    <w:rsid w:val="0051244E"/>
    <w:rsid w:val="005125A3"/>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7E"/>
    <w:rsid w:val="00524ED0"/>
    <w:rsid w:val="00525561"/>
    <w:rsid w:val="00525577"/>
    <w:rsid w:val="005255D7"/>
    <w:rsid w:val="00525849"/>
    <w:rsid w:val="005259BB"/>
    <w:rsid w:val="00525AC9"/>
    <w:rsid w:val="00526026"/>
    <w:rsid w:val="005261E1"/>
    <w:rsid w:val="0052666D"/>
    <w:rsid w:val="005268AA"/>
    <w:rsid w:val="00526FDF"/>
    <w:rsid w:val="0052715C"/>
    <w:rsid w:val="00527354"/>
    <w:rsid w:val="005276EB"/>
    <w:rsid w:val="00527997"/>
    <w:rsid w:val="00527C55"/>
    <w:rsid w:val="00527E22"/>
    <w:rsid w:val="0053001D"/>
    <w:rsid w:val="005300A1"/>
    <w:rsid w:val="0053023C"/>
    <w:rsid w:val="00530287"/>
    <w:rsid w:val="00530A8E"/>
    <w:rsid w:val="00530AB3"/>
    <w:rsid w:val="00530C34"/>
    <w:rsid w:val="00530E00"/>
    <w:rsid w:val="00530F0C"/>
    <w:rsid w:val="00530F2B"/>
    <w:rsid w:val="00530FDA"/>
    <w:rsid w:val="005310EE"/>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476"/>
    <w:rsid w:val="00551700"/>
    <w:rsid w:val="00551AA2"/>
    <w:rsid w:val="00551B92"/>
    <w:rsid w:val="00551E2E"/>
    <w:rsid w:val="00551E83"/>
    <w:rsid w:val="00551EE5"/>
    <w:rsid w:val="0055204A"/>
    <w:rsid w:val="00552181"/>
    <w:rsid w:val="005526A9"/>
    <w:rsid w:val="00552EB8"/>
    <w:rsid w:val="00553500"/>
    <w:rsid w:val="0055358C"/>
    <w:rsid w:val="00553595"/>
    <w:rsid w:val="005538B1"/>
    <w:rsid w:val="005539C6"/>
    <w:rsid w:val="00553E72"/>
    <w:rsid w:val="00554276"/>
    <w:rsid w:val="00554B0B"/>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0F7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652"/>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59D"/>
    <w:rsid w:val="00583FBD"/>
    <w:rsid w:val="005840DD"/>
    <w:rsid w:val="005843E5"/>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1211"/>
    <w:rsid w:val="00591972"/>
    <w:rsid w:val="00591CA2"/>
    <w:rsid w:val="00591D20"/>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8F1"/>
    <w:rsid w:val="005978FC"/>
    <w:rsid w:val="00597A4A"/>
    <w:rsid w:val="00597D4C"/>
    <w:rsid w:val="00597F30"/>
    <w:rsid w:val="00597F5D"/>
    <w:rsid w:val="005A0243"/>
    <w:rsid w:val="005A03A1"/>
    <w:rsid w:val="005A058D"/>
    <w:rsid w:val="005A070A"/>
    <w:rsid w:val="005A0909"/>
    <w:rsid w:val="005A0B63"/>
    <w:rsid w:val="005A0C15"/>
    <w:rsid w:val="005A10FF"/>
    <w:rsid w:val="005A1197"/>
    <w:rsid w:val="005A11B8"/>
    <w:rsid w:val="005A1287"/>
    <w:rsid w:val="005A1305"/>
    <w:rsid w:val="005A1336"/>
    <w:rsid w:val="005A1394"/>
    <w:rsid w:val="005A1522"/>
    <w:rsid w:val="005A152E"/>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594"/>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4260"/>
    <w:rsid w:val="005B442C"/>
    <w:rsid w:val="005B4633"/>
    <w:rsid w:val="005B46EE"/>
    <w:rsid w:val="005B4E94"/>
    <w:rsid w:val="005B511A"/>
    <w:rsid w:val="005B5453"/>
    <w:rsid w:val="005B551B"/>
    <w:rsid w:val="005B5620"/>
    <w:rsid w:val="005B568C"/>
    <w:rsid w:val="005B5CBD"/>
    <w:rsid w:val="005B5CD4"/>
    <w:rsid w:val="005B5D0D"/>
    <w:rsid w:val="005B5FC2"/>
    <w:rsid w:val="005B6311"/>
    <w:rsid w:val="005B63CE"/>
    <w:rsid w:val="005B6877"/>
    <w:rsid w:val="005B6B94"/>
    <w:rsid w:val="005B6BA8"/>
    <w:rsid w:val="005B6D03"/>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2102"/>
    <w:rsid w:val="005D213F"/>
    <w:rsid w:val="005D2BD3"/>
    <w:rsid w:val="005D2DD7"/>
    <w:rsid w:val="005D3134"/>
    <w:rsid w:val="005D3274"/>
    <w:rsid w:val="005D3691"/>
    <w:rsid w:val="005D388C"/>
    <w:rsid w:val="005D38C6"/>
    <w:rsid w:val="005D3B2A"/>
    <w:rsid w:val="005D3C43"/>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674"/>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77C"/>
    <w:rsid w:val="005E5989"/>
    <w:rsid w:val="005E5B7A"/>
    <w:rsid w:val="005E5B9A"/>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2EC6"/>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663"/>
    <w:rsid w:val="005F79DB"/>
    <w:rsid w:val="005F7A00"/>
    <w:rsid w:val="005F7A2B"/>
    <w:rsid w:val="005F7B5B"/>
    <w:rsid w:val="005F7C51"/>
    <w:rsid w:val="005F7E34"/>
    <w:rsid w:val="00600274"/>
    <w:rsid w:val="00600398"/>
    <w:rsid w:val="006003A1"/>
    <w:rsid w:val="006003C0"/>
    <w:rsid w:val="006004CD"/>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864"/>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D35"/>
    <w:rsid w:val="006112CF"/>
    <w:rsid w:val="0061167F"/>
    <w:rsid w:val="006117C8"/>
    <w:rsid w:val="00611BE5"/>
    <w:rsid w:val="00611C07"/>
    <w:rsid w:val="00611DAC"/>
    <w:rsid w:val="00611DE3"/>
    <w:rsid w:val="00611F95"/>
    <w:rsid w:val="00612257"/>
    <w:rsid w:val="006127E1"/>
    <w:rsid w:val="00612BA4"/>
    <w:rsid w:val="00612C39"/>
    <w:rsid w:val="00612C3C"/>
    <w:rsid w:val="00612C5D"/>
    <w:rsid w:val="0061305C"/>
    <w:rsid w:val="006131F3"/>
    <w:rsid w:val="0061338E"/>
    <w:rsid w:val="00613402"/>
    <w:rsid w:val="006134D7"/>
    <w:rsid w:val="00613887"/>
    <w:rsid w:val="00613CD0"/>
    <w:rsid w:val="00613DF0"/>
    <w:rsid w:val="00613E8A"/>
    <w:rsid w:val="00613EF0"/>
    <w:rsid w:val="00613FE4"/>
    <w:rsid w:val="00614094"/>
    <w:rsid w:val="00614160"/>
    <w:rsid w:val="00614635"/>
    <w:rsid w:val="00614812"/>
    <w:rsid w:val="00614E1C"/>
    <w:rsid w:val="00614EDA"/>
    <w:rsid w:val="00614FDE"/>
    <w:rsid w:val="00615425"/>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B8A"/>
    <w:rsid w:val="00617F52"/>
    <w:rsid w:val="00620121"/>
    <w:rsid w:val="0062028A"/>
    <w:rsid w:val="00620552"/>
    <w:rsid w:val="0062065E"/>
    <w:rsid w:val="0062067D"/>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3B"/>
    <w:rsid w:val="00630096"/>
    <w:rsid w:val="006302DD"/>
    <w:rsid w:val="006306CC"/>
    <w:rsid w:val="006307F5"/>
    <w:rsid w:val="006308DF"/>
    <w:rsid w:val="006309BB"/>
    <w:rsid w:val="0063101E"/>
    <w:rsid w:val="006313CE"/>
    <w:rsid w:val="006313E1"/>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68"/>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37F7B"/>
    <w:rsid w:val="00640656"/>
    <w:rsid w:val="0064075F"/>
    <w:rsid w:val="00640870"/>
    <w:rsid w:val="006409F4"/>
    <w:rsid w:val="00640C68"/>
    <w:rsid w:val="00640CF8"/>
    <w:rsid w:val="00640F70"/>
    <w:rsid w:val="00641280"/>
    <w:rsid w:val="006416CA"/>
    <w:rsid w:val="0064171F"/>
    <w:rsid w:val="00641909"/>
    <w:rsid w:val="00641998"/>
    <w:rsid w:val="00641BF0"/>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B1D"/>
    <w:rsid w:val="00645D92"/>
    <w:rsid w:val="00645E6D"/>
    <w:rsid w:val="006460BD"/>
    <w:rsid w:val="006460C3"/>
    <w:rsid w:val="00646465"/>
    <w:rsid w:val="006466F8"/>
    <w:rsid w:val="0064677D"/>
    <w:rsid w:val="006469C0"/>
    <w:rsid w:val="00646BE5"/>
    <w:rsid w:val="00646C60"/>
    <w:rsid w:val="00646D01"/>
    <w:rsid w:val="00646E17"/>
    <w:rsid w:val="006470E9"/>
    <w:rsid w:val="006472A0"/>
    <w:rsid w:val="006472BD"/>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6CE"/>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5C2"/>
    <w:rsid w:val="0067071C"/>
    <w:rsid w:val="0067086D"/>
    <w:rsid w:val="00670A8B"/>
    <w:rsid w:val="00670B11"/>
    <w:rsid w:val="00670B88"/>
    <w:rsid w:val="00670C40"/>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CB5"/>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C73"/>
    <w:rsid w:val="00682056"/>
    <w:rsid w:val="0068206E"/>
    <w:rsid w:val="006820C9"/>
    <w:rsid w:val="0068221F"/>
    <w:rsid w:val="00682399"/>
    <w:rsid w:val="006823E9"/>
    <w:rsid w:val="00682535"/>
    <w:rsid w:val="0068298C"/>
    <w:rsid w:val="00682A6D"/>
    <w:rsid w:val="00682A9A"/>
    <w:rsid w:val="00682ABE"/>
    <w:rsid w:val="00682B99"/>
    <w:rsid w:val="00682C2A"/>
    <w:rsid w:val="00683076"/>
    <w:rsid w:val="00683168"/>
    <w:rsid w:val="006831BC"/>
    <w:rsid w:val="00683221"/>
    <w:rsid w:val="00683348"/>
    <w:rsid w:val="0068335C"/>
    <w:rsid w:val="0068342F"/>
    <w:rsid w:val="00683449"/>
    <w:rsid w:val="0068387D"/>
    <w:rsid w:val="00683B1B"/>
    <w:rsid w:val="00684051"/>
    <w:rsid w:val="00684601"/>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7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02"/>
    <w:rsid w:val="00693043"/>
    <w:rsid w:val="006931A9"/>
    <w:rsid w:val="006931B9"/>
    <w:rsid w:val="006936F2"/>
    <w:rsid w:val="00693880"/>
    <w:rsid w:val="00693AA2"/>
    <w:rsid w:val="00693D24"/>
    <w:rsid w:val="00693D82"/>
    <w:rsid w:val="0069425F"/>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73F"/>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11"/>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513"/>
    <w:rsid w:val="006D068B"/>
    <w:rsid w:val="006D06E8"/>
    <w:rsid w:val="006D07F1"/>
    <w:rsid w:val="006D0A1B"/>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0F0"/>
    <w:rsid w:val="006E1AA4"/>
    <w:rsid w:val="006E1DA5"/>
    <w:rsid w:val="006E1EE0"/>
    <w:rsid w:val="006E1F76"/>
    <w:rsid w:val="006E1FD4"/>
    <w:rsid w:val="006E235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1FA"/>
    <w:rsid w:val="006F326C"/>
    <w:rsid w:val="006F337B"/>
    <w:rsid w:val="006F3610"/>
    <w:rsid w:val="006F38C9"/>
    <w:rsid w:val="006F3A1F"/>
    <w:rsid w:val="006F3D3E"/>
    <w:rsid w:val="006F3D73"/>
    <w:rsid w:val="006F3EB4"/>
    <w:rsid w:val="006F46E4"/>
    <w:rsid w:val="006F4BF0"/>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37B"/>
    <w:rsid w:val="00707483"/>
    <w:rsid w:val="007077C1"/>
    <w:rsid w:val="0070787F"/>
    <w:rsid w:val="007078B9"/>
    <w:rsid w:val="00707B14"/>
    <w:rsid w:val="00707C0B"/>
    <w:rsid w:val="00707F2C"/>
    <w:rsid w:val="00707F80"/>
    <w:rsid w:val="00707FD6"/>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2BE"/>
    <w:rsid w:val="0074336F"/>
    <w:rsid w:val="00743999"/>
    <w:rsid w:val="00743BEE"/>
    <w:rsid w:val="00743DD6"/>
    <w:rsid w:val="00743E9D"/>
    <w:rsid w:val="007440F5"/>
    <w:rsid w:val="00744238"/>
    <w:rsid w:val="007442F7"/>
    <w:rsid w:val="00744558"/>
    <w:rsid w:val="00744ABC"/>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448"/>
    <w:rsid w:val="0074749B"/>
    <w:rsid w:val="007477BB"/>
    <w:rsid w:val="00747980"/>
    <w:rsid w:val="00747F76"/>
    <w:rsid w:val="0075049F"/>
    <w:rsid w:val="00750AF1"/>
    <w:rsid w:val="00750C0C"/>
    <w:rsid w:val="00750D12"/>
    <w:rsid w:val="00750DE4"/>
    <w:rsid w:val="00750FC1"/>
    <w:rsid w:val="00751045"/>
    <w:rsid w:val="0075133E"/>
    <w:rsid w:val="007514A3"/>
    <w:rsid w:val="0075152D"/>
    <w:rsid w:val="00751A49"/>
    <w:rsid w:val="00751A64"/>
    <w:rsid w:val="00751D2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29B"/>
    <w:rsid w:val="00760383"/>
    <w:rsid w:val="007607B9"/>
    <w:rsid w:val="00760ECE"/>
    <w:rsid w:val="00761136"/>
    <w:rsid w:val="0076113D"/>
    <w:rsid w:val="00761F15"/>
    <w:rsid w:val="00761F4E"/>
    <w:rsid w:val="00762385"/>
    <w:rsid w:val="0076254B"/>
    <w:rsid w:val="0076288A"/>
    <w:rsid w:val="00762968"/>
    <w:rsid w:val="00762BC9"/>
    <w:rsid w:val="00762C43"/>
    <w:rsid w:val="00762FC7"/>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BD"/>
    <w:rsid w:val="007648C8"/>
    <w:rsid w:val="007648E8"/>
    <w:rsid w:val="00764B02"/>
    <w:rsid w:val="00764D34"/>
    <w:rsid w:val="00764D53"/>
    <w:rsid w:val="007653A1"/>
    <w:rsid w:val="00765802"/>
    <w:rsid w:val="00765C33"/>
    <w:rsid w:val="00766109"/>
    <w:rsid w:val="007661CF"/>
    <w:rsid w:val="00766556"/>
    <w:rsid w:val="00766589"/>
    <w:rsid w:val="0076677F"/>
    <w:rsid w:val="007667A6"/>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36A"/>
    <w:rsid w:val="0077145F"/>
    <w:rsid w:val="00771908"/>
    <w:rsid w:val="0077191E"/>
    <w:rsid w:val="00771938"/>
    <w:rsid w:val="00772057"/>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38"/>
    <w:rsid w:val="00785AA1"/>
    <w:rsid w:val="00785AB1"/>
    <w:rsid w:val="00785B2B"/>
    <w:rsid w:val="00785DD7"/>
    <w:rsid w:val="00785FF7"/>
    <w:rsid w:val="007861AE"/>
    <w:rsid w:val="00786217"/>
    <w:rsid w:val="00786224"/>
    <w:rsid w:val="0078628C"/>
    <w:rsid w:val="007867B1"/>
    <w:rsid w:val="00786A5E"/>
    <w:rsid w:val="00786B5F"/>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366"/>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C5"/>
    <w:rsid w:val="007B13A0"/>
    <w:rsid w:val="007B1454"/>
    <w:rsid w:val="007B14F7"/>
    <w:rsid w:val="007B1576"/>
    <w:rsid w:val="007B177C"/>
    <w:rsid w:val="007B183E"/>
    <w:rsid w:val="007B194B"/>
    <w:rsid w:val="007B1D9A"/>
    <w:rsid w:val="007B24BB"/>
    <w:rsid w:val="007B293B"/>
    <w:rsid w:val="007B2BA0"/>
    <w:rsid w:val="007B2D29"/>
    <w:rsid w:val="007B2EB0"/>
    <w:rsid w:val="007B30E4"/>
    <w:rsid w:val="007B337B"/>
    <w:rsid w:val="007B38DE"/>
    <w:rsid w:val="007B38E5"/>
    <w:rsid w:val="007B392F"/>
    <w:rsid w:val="007B39C0"/>
    <w:rsid w:val="007B418A"/>
    <w:rsid w:val="007B41A4"/>
    <w:rsid w:val="007B46C8"/>
    <w:rsid w:val="007B4C67"/>
    <w:rsid w:val="007B519E"/>
    <w:rsid w:val="007B55D9"/>
    <w:rsid w:val="007B5630"/>
    <w:rsid w:val="007B56F8"/>
    <w:rsid w:val="007B5900"/>
    <w:rsid w:val="007B5A23"/>
    <w:rsid w:val="007B5D6D"/>
    <w:rsid w:val="007B5DC3"/>
    <w:rsid w:val="007B6041"/>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74"/>
    <w:rsid w:val="007D29EC"/>
    <w:rsid w:val="007D2B53"/>
    <w:rsid w:val="007D2B89"/>
    <w:rsid w:val="007D2D21"/>
    <w:rsid w:val="007D3168"/>
    <w:rsid w:val="007D3402"/>
    <w:rsid w:val="007D358A"/>
    <w:rsid w:val="007D3853"/>
    <w:rsid w:val="007D3CBE"/>
    <w:rsid w:val="007D3E50"/>
    <w:rsid w:val="007D3E8D"/>
    <w:rsid w:val="007D3EE0"/>
    <w:rsid w:val="007D3F39"/>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BF1"/>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541"/>
    <w:rsid w:val="007E0A25"/>
    <w:rsid w:val="007E0E71"/>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E9"/>
    <w:rsid w:val="007F3C37"/>
    <w:rsid w:val="007F3C6A"/>
    <w:rsid w:val="007F3EBA"/>
    <w:rsid w:val="007F4260"/>
    <w:rsid w:val="007F4388"/>
    <w:rsid w:val="007F484F"/>
    <w:rsid w:val="007F4CF6"/>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2D"/>
    <w:rsid w:val="008035D7"/>
    <w:rsid w:val="0080367B"/>
    <w:rsid w:val="008036D2"/>
    <w:rsid w:val="00803881"/>
    <w:rsid w:val="00803CC4"/>
    <w:rsid w:val="008041EF"/>
    <w:rsid w:val="0080423A"/>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807"/>
    <w:rsid w:val="00807A01"/>
    <w:rsid w:val="00807BD8"/>
    <w:rsid w:val="00807D8A"/>
    <w:rsid w:val="00807DA9"/>
    <w:rsid w:val="008102E4"/>
    <w:rsid w:val="008108E9"/>
    <w:rsid w:val="00810A7C"/>
    <w:rsid w:val="00810BF0"/>
    <w:rsid w:val="00810D98"/>
    <w:rsid w:val="008114F9"/>
    <w:rsid w:val="00811594"/>
    <w:rsid w:val="00811896"/>
    <w:rsid w:val="00811A63"/>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680"/>
    <w:rsid w:val="00816763"/>
    <w:rsid w:val="00816ADB"/>
    <w:rsid w:val="00816BC9"/>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9D"/>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848"/>
    <w:rsid w:val="0083252A"/>
    <w:rsid w:val="00832592"/>
    <w:rsid w:val="008325DB"/>
    <w:rsid w:val="00832BE6"/>
    <w:rsid w:val="00832D17"/>
    <w:rsid w:val="00832E5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17C"/>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6FE4"/>
    <w:rsid w:val="0084727E"/>
    <w:rsid w:val="00847358"/>
    <w:rsid w:val="00847737"/>
    <w:rsid w:val="00847874"/>
    <w:rsid w:val="008479A3"/>
    <w:rsid w:val="00847B9E"/>
    <w:rsid w:val="008500A3"/>
    <w:rsid w:val="008501AA"/>
    <w:rsid w:val="008507B7"/>
    <w:rsid w:val="0085096E"/>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5CA"/>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9D9"/>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38B"/>
    <w:rsid w:val="008708D7"/>
    <w:rsid w:val="008708EE"/>
    <w:rsid w:val="00870905"/>
    <w:rsid w:val="00870970"/>
    <w:rsid w:val="00870A07"/>
    <w:rsid w:val="00870E94"/>
    <w:rsid w:val="00871311"/>
    <w:rsid w:val="008716A4"/>
    <w:rsid w:val="00871797"/>
    <w:rsid w:val="00871F98"/>
    <w:rsid w:val="00872110"/>
    <w:rsid w:val="00872551"/>
    <w:rsid w:val="008726CC"/>
    <w:rsid w:val="0087270D"/>
    <w:rsid w:val="008728AC"/>
    <w:rsid w:val="00872955"/>
    <w:rsid w:val="00873080"/>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264"/>
    <w:rsid w:val="008813C6"/>
    <w:rsid w:val="00881468"/>
    <w:rsid w:val="00881805"/>
    <w:rsid w:val="00881881"/>
    <w:rsid w:val="00881AD6"/>
    <w:rsid w:val="0088231D"/>
    <w:rsid w:val="00882328"/>
    <w:rsid w:val="0088256E"/>
    <w:rsid w:val="00882955"/>
    <w:rsid w:val="00882C93"/>
    <w:rsid w:val="00882CC9"/>
    <w:rsid w:val="00882D71"/>
    <w:rsid w:val="00882F67"/>
    <w:rsid w:val="00882F77"/>
    <w:rsid w:val="008830C3"/>
    <w:rsid w:val="00883115"/>
    <w:rsid w:val="00883704"/>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F1C"/>
    <w:rsid w:val="00886047"/>
    <w:rsid w:val="008861D1"/>
    <w:rsid w:val="00886626"/>
    <w:rsid w:val="008866AC"/>
    <w:rsid w:val="008866DD"/>
    <w:rsid w:val="008867F5"/>
    <w:rsid w:val="00886A0D"/>
    <w:rsid w:val="00886EDF"/>
    <w:rsid w:val="00887049"/>
    <w:rsid w:val="0088748F"/>
    <w:rsid w:val="0088754C"/>
    <w:rsid w:val="00887875"/>
    <w:rsid w:val="00887ECE"/>
    <w:rsid w:val="00890403"/>
    <w:rsid w:val="0089065C"/>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427"/>
    <w:rsid w:val="008A175C"/>
    <w:rsid w:val="008A1DF3"/>
    <w:rsid w:val="008A2662"/>
    <w:rsid w:val="008A2990"/>
    <w:rsid w:val="008A2E63"/>
    <w:rsid w:val="008A30BE"/>
    <w:rsid w:val="008A3391"/>
    <w:rsid w:val="008A3402"/>
    <w:rsid w:val="008A35AE"/>
    <w:rsid w:val="008A3FD3"/>
    <w:rsid w:val="008A4132"/>
    <w:rsid w:val="008A4544"/>
    <w:rsid w:val="008A45B8"/>
    <w:rsid w:val="008A4D11"/>
    <w:rsid w:val="008A4D2A"/>
    <w:rsid w:val="008A4FF7"/>
    <w:rsid w:val="008A51E2"/>
    <w:rsid w:val="008A541F"/>
    <w:rsid w:val="008A5629"/>
    <w:rsid w:val="008A5813"/>
    <w:rsid w:val="008A59CD"/>
    <w:rsid w:val="008A5ADF"/>
    <w:rsid w:val="008A5C20"/>
    <w:rsid w:val="008A5D3D"/>
    <w:rsid w:val="008A5E36"/>
    <w:rsid w:val="008A5E62"/>
    <w:rsid w:val="008A6267"/>
    <w:rsid w:val="008A629C"/>
    <w:rsid w:val="008A6394"/>
    <w:rsid w:val="008A646C"/>
    <w:rsid w:val="008A664C"/>
    <w:rsid w:val="008A68DF"/>
    <w:rsid w:val="008A6C2C"/>
    <w:rsid w:val="008A6CCE"/>
    <w:rsid w:val="008A6D49"/>
    <w:rsid w:val="008A6F97"/>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44A"/>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EA"/>
    <w:rsid w:val="008D19F2"/>
    <w:rsid w:val="008D1BAF"/>
    <w:rsid w:val="008D1D7A"/>
    <w:rsid w:val="008D1F61"/>
    <w:rsid w:val="008D222F"/>
    <w:rsid w:val="008D2459"/>
    <w:rsid w:val="008D290B"/>
    <w:rsid w:val="008D2C15"/>
    <w:rsid w:val="008D2DF8"/>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6C5"/>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72"/>
    <w:rsid w:val="008E46C4"/>
    <w:rsid w:val="008E4891"/>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4D"/>
    <w:rsid w:val="008E7FD4"/>
    <w:rsid w:val="008E7FE7"/>
    <w:rsid w:val="008F03C9"/>
    <w:rsid w:val="008F043A"/>
    <w:rsid w:val="008F08BC"/>
    <w:rsid w:val="008F0A2D"/>
    <w:rsid w:val="008F0C42"/>
    <w:rsid w:val="008F0DC1"/>
    <w:rsid w:val="008F0F34"/>
    <w:rsid w:val="008F1005"/>
    <w:rsid w:val="008F130F"/>
    <w:rsid w:val="008F1473"/>
    <w:rsid w:val="008F1621"/>
    <w:rsid w:val="008F166B"/>
    <w:rsid w:val="008F1804"/>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D6"/>
    <w:rsid w:val="008F3AE0"/>
    <w:rsid w:val="008F3AF3"/>
    <w:rsid w:val="008F4197"/>
    <w:rsid w:val="008F4271"/>
    <w:rsid w:val="008F4328"/>
    <w:rsid w:val="008F492A"/>
    <w:rsid w:val="008F4DFD"/>
    <w:rsid w:val="008F4F6D"/>
    <w:rsid w:val="008F4F83"/>
    <w:rsid w:val="008F501F"/>
    <w:rsid w:val="008F533E"/>
    <w:rsid w:val="008F5340"/>
    <w:rsid w:val="008F6281"/>
    <w:rsid w:val="008F63A4"/>
    <w:rsid w:val="008F6463"/>
    <w:rsid w:val="008F656E"/>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84E"/>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A7B"/>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E5"/>
    <w:rsid w:val="00915E47"/>
    <w:rsid w:val="00916054"/>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CA"/>
    <w:rsid w:val="00920F7A"/>
    <w:rsid w:val="009211A0"/>
    <w:rsid w:val="009211B3"/>
    <w:rsid w:val="009217AA"/>
    <w:rsid w:val="009217CB"/>
    <w:rsid w:val="00921A23"/>
    <w:rsid w:val="00921A3D"/>
    <w:rsid w:val="00921D3E"/>
    <w:rsid w:val="00921F34"/>
    <w:rsid w:val="00921F92"/>
    <w:rsid w:val="00922328"/>
    <w:rsid w:val="0092243D"/>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BF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ED"/>
    <w:rsid w:val="009378FA"/>
    <w:rsid w:val="009379D2"/>
    <w:rsid w:val="00937E17"/>
    <w:rsid w:val="00937E34"/>
    <w:rsid w:val="00937EF2"/>
    <w:rsid w:val="00937F36"/>
    <w:rsid w:val="009400CA"/>
    <w:rsid w:val="0094014A"/>
    <w:rsid w:val="00940177"/>
    <w:rsid w:val="009403FD"/>
    <w:rsid w:val="00940427"/>
    <w:rsid w:val="0094057F"/>
    <w:rsid w:val="00940976"/>
    <w:rsid w:val="009409EA"/>
    <w:rsid w:val="00940D5C"/>
    <w:rsid w:val="00941728"/>
    <w:rsid w:val="0094179A"/>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B53"/>
    <w:rsid w:val="00946D91"/>
    <w:rsid w:val="009473F7"/>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88D"/>
    <w:rsid w:val="00953983"/>
    <w:rsid w:val="00953A8D"/>
    <w:rsid w:val="0095436F"/>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4F3"/>
    <w:rsid w:val="00956DCC"/>
    <w:rsid w:val="00957239"/>
    <w:rsid w:val="009573D0"/>
    <w:rsid w:val="00957604"/>
    <w:rsid w:val="00957633"/>
    <w:rsid w:val="0095768F"/>
    <w:rsid w:val="0095775E"/>
    <w:rsid w:val="00957846"/>
    <w:rsid w:val="00957A0E"/>
    <w:rsid w:val="00957BD4"/>
    <w:rsid w:val="00957D0F"/>
    <w:rsid w:val="00957E32"/>
    <w:rsid w:val="009601A0"/>
    <w:rsid w:val="00960584"/>
    <w:rsid w:val="009608B2"/>
    <w:rsid w:val="00960BD5"/>
    <w:rsid w:val="00960C74"/>
    <w:rsid w:val="00960E5B"/>
    <w:rsid w:val="0096108D"/>
    <w:rsid w:val="0096136C"/>
    <w:rsid w:val="00961658"/>
    <w:rsid w:val="009617B0"/>
    <w:rsid w:val="00961A47"/>
    <w:rsid w:val="00961B8F"/>
    <w:rsid w:val="00961BF4"/>
    <w:rsid w:val="00961E88"/>
    <w:rsid w:val="009620DD"/>
    <w:rsid w:val="00962127"/>
    <w:rsid w:val="00962148"/>
    <w:rsid w:val="0096231B"/>
    <w:rsid w:val="009625EA"/>
    <w:rsid w:val="00962672"/>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F4"/>
    <w:rsid w:val="00974D85"/>
    <w:rsid w:val="00974EB5"/>
    <w:rsid w:val="009754D6"/>
    <w:rsid w:val="009755ED"/>
    <w:rsid w:val="009757F1"/>
    <w:rsid w:val="00975C69"/>
    <w:rsid w:val="00975E79"/>
    <w:rsid w:val="0097604F"/>
    <w:rsid w:val="009764C5"/>
    <w:rsid w:val="00976D38"/>
    <w:rsid w:val="00976DB3"/>
    <w:rsid w:val="00976F22"/>
    <w:rsid w:val="00976FBD"/>
    <w:rsid w:val="00976FCD"/>
    <w:rsid w:val="009773A6"/>
    <w:rsid w:val="0097747B"/>
    <w:rsid w:val="00977610"/>
    <w:rsid w:val="009776BC"/>
    <w:rsid w:val="009777B5"/>
    <w:rsid w:val="00977836"/>
    <w:rsid w:val="00977CE0"/>
    <w:rsid w:val="00977E4D"/>
    <w:rsid w:val="00977EE7"/>
    <w:rsid w:val="00977FBC"/>
    <w:rsid w:val="009803AD"/>
    <w:rsid w:val="00980413"/>
    <w:rsid w:val="009804C5"/>
    <w:rsid w:val="009806DE"/>
    <w:rsid w:val="00980A7E"/>
    <w:rsid w:val="00980DE2"/>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6010"/>
    <w:rsid w:val="00986292"/>
    <w:rsid w:val="0098654E"/>
    <w:rsid w:val="009865A1"/>
    <w:rsid w:val="009865C8"/>
    <w:rsid w:val="009866E8"/>
    <w:rsid w:val="00987024"/>
    <w:rsid w:val="0098732E"/>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A06"/>
    <w:rsid w:val="009A2AAF"/>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355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4E4"/>
    <w:rsid w:val="009C55F2"/>
    <w:rsid w:val="009C5680"/>
    <w:rsid w:val="009C5718"/>
    <w:rsid w:val="009C58C8"/>
    <w:rsid w:val="009C5A05"/>
    <w:rsid w:val="009C5A76"/>
    <w:rsid w:val="009C5CA2"/>
    <w:rsid w:val="009C6135"/>
    <w:rsid w:val="009C626C"/>
    <w:rsid w:val="009C63CA"/>
    <w:rsid w:val="009C65D1"/>
    <w:rsid w:val="009C6790"/>
    <w:rsid w:val="009C6B67"/>
    <w:rsid w:val="009C6D84"/>
    <w:rsid w:val="009C6EEE"/>
    <w:rsid w:val="009C729E"/>
    <w:rsid w:val="009C77A7"/>
    <w:rsid w:val="009C785E"/>
    <w:rsid w:val="009C7D41"/>
    <w:rsid w:val="009D0382"/>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426"/>
    <w:rsid w:val="009E17D9"/>
    <w:rsid w:val="009E18A2"/>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8CD"/>
    <w:rsid w:val="009E7A78"/>
    <w:rsid w:val="009E7B59"/>
    <w:rsid w:val="009F0020"/>
    <w:rsid w:val="009F02CD"/>
    <w:rsid w:val="009F046B"/>
    <w:rsid w:val="009F0507"/>
    <w:rsid w:val="009F054E"/>
    <w:rsid w:val="009F07AA"/>
    <w:rsid w:val="009F0F1B"/>
    <w:rsid w:val="009F0FE6"/>
    <w:rsid w:val="009F1005"/>
    <w:rsid w:val="009F1190"/>
    <w:rsid w:val="009F1262"/>
    <w:rsid w:val="009F16E0"/>
    <w:rsid w:val="009F1D6B"/>
    <w:rsid w:val="009F1E83"/>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638"/>
    <w:rsid w:val="00A03836"/>
    <w:rsid w:val="00A03C2B"/>
    <w:rsid w:val="00A04070"/>
    <w:rsid w:val="00A046A9"/>
    <w:rsid w:val="00A04743"/>
    <w:rsid w:val="00A047C5"/>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1DBE"/>
    <w:rsid w:val="00A120DB"/>
    <w:rsid w:val="00A12477"/>
    <w:rsid w:val="00A125CF"/>
    <w:rsid w:val="00A127C9"/>
    <w:rsid w:val="00A12A9B"/>
    <w:rsid w:val="00A12C90"/>
    <w:rsid w:val="00A12E0C"/>
    <w:rsid w:val="00A13068"/>
    <w:rsid w:val="00A1309C"/>
    <w:rsid w:val="00A1337E"/>
    <w:rsid w:val="00A13757"/>
    <w:rsid w:val="00A138A1"/>
    <w:rsid w:val="00A1395B"/>
    <w:rsid w:val="00A13A7D"/>
    <w:rsid w:val="00A13CE6"/>
    <w:rsid w:val="00A14028"/>
    <w:rsid w:val="00A1481C"/>
    <w:rsid w:val="00A14905"/>
    <w:rsid w:val="00A149E4"/>
    <w:rsid w:val="00A14E6E"/>
    <w:rsid w:val="00A150BC"/>
    <w:rsid w:val="00A156C0"/>
    <w:rsid w:val="00A15AA7"/>
    <w:rsid w:val="00A15BED"/>
    <w:rsid w:val="00A15CF2"/>
    <w:rsid w:val="00A15D9F"/>
    <w:rsid w:val="00A16067"/>
    <w:rsid w:val="00A16077"/>
    <w:rsid w:val="00A16082"/>
    <w:rsid w:val="00A16566"/>
    <w:rsid w:val="00A167FE"/>
    <w:rsid w:val="00A16B72"/>
    <w:rsid w:val="00A16B93"/>
    <w:rsid w:val="00A16C8F"/>
    <w:rsid w:val="00A17231"/>
    <w:rsid w:val="00A1727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17C"/>
    <w:rsid w:val="00A33233"/>
    <w:rsid w:val="00A333B3"/>
    <w:rsid w:val="00A33550"/>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7210"/>
    <w:rsid w:val="00A47BC8"/>
    <w:rsid w:val="00A47C21"/>
    <w:rsid w:val="00A47DA2"/>
    <w:rsid w:val="00A500F4"/>
    <w:rsid w:val="00A50181"/>
    <w:rsid w:val="00A501F5"/>
    <w:rsid w:val="00A50247"/>
    <w:rsid w:val="00A50441"/>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2DA"/>
    <w:rsid w:val="00A52EDB"/>
    <w:rsid w:val="00A52FBC"/>
    <w:rsid w:val="00A537D4"/>
    <w:rsid w:val="00A53AC7"/>
    <w:rsid w:val="00A5485A"/>
    <w:rsid w:val="00A54876"/>
    <w:rsid w:val="00A54A36"/>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84B"/>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692"/>
    <w:rsid w:val="00A626AB"/>
    <w:rsid w:val="00A628F5"/>
    <w:rsid w:val="00A6299C"/>
    <w:rsid w:val="00A62C3F"/>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107A"/>
    <w:rsid w:val="00AA150F"/>
    <w:rsid w:val="00AA16D9"/>
    <w:rsid w:val="00AA1755"/>
    <w:rsid w:val="00AA1772"/>
    <w:rsid w:val="00AA19CA"/>
    <w:rsid w:val="00AA1A52"/>
    <w:rsid w:val="00AA1B2A"/>
    <w:rsid w:val="00AA1BA8"/>
    <w:rsid w:val="00AA1E10"/>
    <w:rsid w:val="00AA20A3"/>
    <w:rsid w:val="00AA22F0"/>
    <w:rsid w:val="00AA2315"/>
    <w:rsid w:val="00AA27F4"/>
    <w:rsid w:val="00AA2AEA"/>
    <w:rsid w:val="00AA2C98"/>
    <w:rsid w:val="00AA2DC5"/>
    <w:rsid w:val="00AA2FEE"/>
    <w:rsid w:val="00AA3550"/>
    <w:rsid w:val="00AA38DB"/>
    <w:rsid w:val="00AA3B34"/>
    <w:rsid w:val="00AA3CBF"/>
    <w:rsid w:val="00AA3D36"/>
    <w:rsid w:val="00AA3E4E"/>
    <w:rsid w:val="00AA43F3"/>
    <w:rsid w:val="00AA4489"/>
    <w:rsid w:val="00AA4977"/>
    <w:rsid w:val="00AA4B39"/>
    <w:rsid w:val="00AA4FDF"/>
    <w:rsid w:val="00AA51E7"/>
    <w:rsid w:val="00AA552E"/>
    <w:rsid w:val="00AA564C"/>
    <w:rsid w:val="00AA5ECF"/>
    <w:rsid w:val="00AA6068"/>
    <w:rsid w:val="00AA63D0"/>
    <w:rsid w:val="00AA6655"/>
    <w:rsid w:val="00AA696F"/>
    <w:rsid w:val="00AA6C01"/>
    <w:rsid w:val="00AA6EAF"/>
    <w:rsid w:val="00AA7187"/>
    <w:rsid w:val="00AA718B"/>
    <w:rsid w:val="00AA74C8"/>
    <w:rsid w:val="00AA764E"/>
    <w:rsid w:val="00AA7B75"/>
    <w:rsid w:val="00AB01F6"/>
    <w:rsid w:val="00AB0550"/>
    <w:rsid w:val="00AB0639"/>
    <w:rsid w:val="00AB07BC"/>
    <w:rsid w:val="00AB0A50"/>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94A"/>
    <w:rsid w:val="00AB5CE7"/>
    <w:rsid w:val="00AB61B4"/>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1E7"/>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5B5"/>
    <w:rsid w:val="00AD2964"/>
    <w:rsid w:val="00AD2B9E"/>
    <w:rsid w:val="00AD2E25"/>
    <w:rsid w:val="00AD2ED9"/>
    <w:rsid w:val="00AD338B"/>
    <w:rsid w:val="00AD3B15"/>
    <w:rsid w:val="00AD3BF9"/>
    <w:rsid w:val="00AD3C24"/>
    <w:rsid w:val="00AD3F57"/>
    <w:rsid w:val="00AD4015"/>
    <w:rsid w:val="00AD40B4"/>
    <w:rsid w:val="00AD46B8"/>
    <w:rsid w:val="00AD483B"/>
    <w:rsid w:val="00AD4846"/>
    <w:rsid w:val="00AD4C47"/>
    <w:rsid w:val="00AD647C"/>
    <w:rsid w:val="00AD6566"/>
    <w:rsid w:val="00AD66CD"/>
    <w:rsid w:val="00AD6C2D"/>
    <w:rsid w:val="00AD6C95"/>
    <w:rsid w:val="00AD6D48"/>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9E5"/>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BCD"/>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3EB3"/>
    <w:rsid w:val="00B0437F"/>
    <w:rsid w:val="00B043AC"/>
    <w:rsid w:val="00B044CA"/>
    <w:rsid w:val="00B04903"/>
    <w:rsid w:val="00B04C86"/>
    <w:rsid w:val="00B0512B"/>
    <w:rsid w:val="00B051AB"/>
    <w:rsid w:val="00B0548B"/>
    <w:rsid w:val="00B055C7"/>
    <w:rsid w:val="00B05A26"/>
    <w:rsid w:val="00B05D71"/>
    <w:rsid w:val="00B062BA"/>
    <w:rsid w:val="00B063A4"/>
    <w:rsid w:val="00B06917"/>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906"/>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B3D"/>
    <w:rsid w:val="00B25B57"/>
    <w:rsid w:val="00B25BA8"/>
    <w:rsid w:val="00B25C94"/>
    <w:rsid w:val="00B25FEF"/>
    <w:rsid w:val="00B261F4"/>
    <w:rsid w:val="00B262FE"/>
    <w:rsid w:val="00B26343"/>
    <w:rsid w:val="00B266C3"/>
    <w:rsid w:val="00B26AB9"/>
    <w:rsid w:val="00B26B5D"/>
    <w:rsid w:val="00B26F8D"/>
    <w:rsid w:val="00B26F97"/>
    <w:rsid w:val="00B27110"/>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DB"/>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91"/>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6D6"/>
    <w:rsid w:val="00B57A76"/>
    <w:rsid w:val="00B57AC4"/>
    <w:rsid w:val="00B57AE8"/>
    <w:rsid w:val="00B57B9F"/>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899"/>
    <w:rsid w:val="00B618CD"/>
    <w:rsid w:val="00B619AB"/>
    <w:rsid w:val="00B61B7A"/>
    <w:rsid w:val="00B61D17"/>
    <w:rsid w:val="00B61D59"/>
    <w:rsid w:val="00B623C5"/>
    <w:rsid w:val="00B628D2"/>
    <w:rsid w:val="00B628F4"/>
    <w:rsid w:val="00B62BBD"/>
    <w:rsid w:val="00B6324A"/>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273"/>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BC"/>
    <w:rsid w:val="00B736E2"/>
    <w:rsid w:val="00B73BDE"/>
    <w:rsid w:val="00B74048"/>
    <w:rsid w:val="00B740CE"/>
    <w:rsid w:val="00B744A7"/>
    <w:rsid w:val="00B7484A"/>
    <w:rsid w:val="00B74BE2"/>
    <w:rsid w:val="00B74D99"/>
    <w:rsid w:val="00B75C7A"/>
    <w:rsid w:val="00B75C9C"/>
    <w:rsid w:val="00B75E06"/>
    <w:rsid w:val="00B76164"/>
    <w:rsid w:val="00B76327"/>
    <w:rsid w:val="00B764DC"/>
    <w:rsid w:val="00B76799"/>
    <w:rsid w:val="00B76A60"/>
    <w:rsid w:val="00B76B9E"/>
    <w:rsid w:val="00B773FF"/>
    <w:rsid w:val="00B77603"/>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4998"/>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497"/>
    <w:rsid w:val="00B945B0"/>
    <w:rsid w:val="00B9479E"/>
    <w:rsid w:val="00B94817"/>
    <w:rsid w:val="00B949BC"/>
    <w:rsid w:val="00B94BC3"/>
    <w:rsid w:val="00B94BCF"/>
    <w:rsid w:val="00B94CBD"/>
    <w:rsid w:val="00B95483"/>
    <w:rsid w:val="00B9598D"/>
    <w:rsid w:val="00B95B69"/>
    <w:rsid w:val="00B95CC9"/>
    <w:rsid w:val="00B95FB0"/>
    <w:rsid w:val="00B95FD2"/>
    <w:rsid w:val="00B961FF"/>
    <w:rsid w:val="00B968B5"/>
    <w:rsid w:val="00B96ADF"/>
    <w:rsid w:val="00B96F7E"/>
    <w:rsid w:val="00B9765F"/>
    <w:rsid w:val="00B97A6A"/>
    <w:rsid w:val="00B97AD9"/>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6204"/>
    <w:rsid w:val="00BA673A"/>
    <w:rsid w:val="00BA6786"/>
    <w:rsid w:val="00BA6C5E"/>
    <w:rsid w:val="00BA70D5"/>
    <w:rsid w:val="00BA714C"/>
    <w:rsid w:val="00BA71E2"/>
    <w:rsid w:val="00BA749D"/>
    <w:rsid w:val="00BA7647"/>
    <w:rsid w:val="00BA7652"/>
    <w:rsid w:val="00BA7908"/>
    <w:rsid w:val="00BB0127"/>
    <w:rsid w:val="00BB03A6"/>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AA6"/>
    <w:rsid w:val="00BB4B40"/>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ED6"/>
    <w:rsid w:val="00BC2FD8"/>
    <w:rsid w:val="00BC30C2"/>
    <w:rsid w:val="00BC32AB"/>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BF6"/>
    <w:rsid w:val="00BD5D44"/>
    <w:rsid w:val="00BD6237"/>
    <w:rsid w:val="00BD6240"/>
    <w:rsid w:val="00BD6565"/>
    <w:rsid w:val="00BD6839"/>
    <w:rsid w:val="00BD6912"/>
    <w:rsid w:val="00BD6952"/>
    <w:rsid w:val="00BD6BB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13B"/>
    <w:rsid w:val="00BE123D"/>
    <w:rsid w:val="00BE1A02"/>
    <w:rsid w:val="00BE1A8B"/>
    <w:rsid w:val="00BE1CB8"/>
    <w:rsid w:val="00BE1D6D"/>
    <w:rsid w:val="00BE2272"/>
    <w:rsid w:val="00BE22E4"/>
    <w:rsid w:val="00BE2455"/>
    <w:rsid w:val="00BE2549"/>
    <w:rsid w:val="00BE2634"/>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8D1"/>
    <w:rsid w:val="00BE7DEB"/>
    <w:rsid w:val="00BE7DEE"/>
    <w:rsid w:val="00BE7F89"/>
    <w:rsid w:val="00BF00A7"/>
    <w:rsid w:val="00BF0155"/>
    <w:rsid w:val="00BF01A6"/>
    <w:rsid w:val="00BF02F1"/>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CCD"/>
    <w:rsid w:val="00C018C3"/>
    <w:rsid w:val="00C01EF2"/>
    <w:rsid w:val="00C01FDF"/>
    <w:rsid w:val="00C02629"/>
    <w:rsid w:val="00C02705"/>
    <w:rsid w:val="00C02709"/>
    <w:rsid w:val="00C02938"/>
    <w:rsid w:val="00C02B3F"/>
    <w:rsid w:val="00C02D0A"/>
    <w:rsid w:val="00C02EDE"/>
    <w:rsid w:val="00C0348C"/>
    <w:rsid w:val="00C035BB"/>
    <w:rsid w:val="00C0383A"/>
    <w:rsid w:val="00C038DA"/>
    <w:rsid w:val="00C03CBF"/>
    <w:rsid w:val="00C03DE8"/>
    <w:rsid w:val="00C03E1C"/>
    <w:rsid w:val="00C03EDB"/>
    <w:rsid w:val="00C0400D"/>
    <w:rsid w:val="00C042DE"/>
    <w:rsid w:val="00C04302"/>
    <w:rsid w:val="00C0452B"/>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14"/>
    <w:rsid w:val="00C07DC0"/>
    <w:rsid w:val="00C10226"/>
    <w:rsid w:val="00C10241"/>
    <w:rsid w:val="00C1032E"/>
    <w:rsid w:val="00C104E3"/>
    <w:rsid w:val="00C10534"/>
    <w:rsid w:val="00C108FD"/>
    <w:rsid w:val="00C10992"/>
    <w:rsid w:val="00C10C79"/>
    <w:rsid w:val="00C112F6"/>
    <w:rsid w:val="00C114FF"/>
    <w:rsid w:val="00C1152B"/>
    <w:rsid w:val="00C11642"/>
    <w:rsid w:val="00C11815"/>
    <w:rsid w:val="00C11850"/>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837"/>
    <w:rsid w:val="00C16A91"/>
    <w:rsid w:val="00C16BE6"/>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87A"/>
    <w:rsid w:val="00C24DBA"/>
    <w:rsid w:val="00C24EF6"/>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C52"/>
    <w:rsid w:val="00C26DBE"/>
    <w:rsid w:val="00C26E05"/>
    <w:rsid w:val="00C26EE6"/>
    <w:rsid w:val="00C26EEB"/>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1D"/>
    <w:rsid w:val="00C353AA"/>
    <w:rsid w:val="00C35F04"/>
    <w:rsid w:val="00C366E4"/>
    <w:rsid w:val="00C36844"/>
    <w:rsid w:val="00C368F9"/>
    <w:rsid w:val="00C36AEF"/>
    <w:rsid w:val="00C36C20"/>
    <w:rsid w:val="00C36E65"/>
    <w:rsid w:val="00C37316"/>
    <w:rsid w:val="00C373ED"/>
    <w:rsid w:val="00C37541"/>
    <w:rsid w:val="00C3778E"/>
    <w:rsid w:val="00C377D9"/>
    <w:rsid w:val="00C3784C"/>
    <w:rsid w:val="00C37B91"/>
    <w:rsid w:val="00C37CD9"/>
    <w:rsid w:val="00C37DCF"/>
    <w:rsid w:val="00C37DEA"/>
    <w:rsid w:val="00C40272"/>
    <w:rsid w:val="00C404A6"/>
    <w:rsid w:val="00C404D1"/>
    <w:rsid w:val="00C4099C"/>
    <w:rsid w:val="00C40A52"/>
    <w:rsid w:val="00C40C0B"/>
    <w:rsid w:val="00C414F7"/>
    <w:rsid w:val="00C4155C"/>
    <w:rsid w:val="00C416B7"/>
    <w:rsid w:val="00C418AA"/>
    <w:rsid w:val="00C41AFD"/>
    <w:rsid w:val="00C41F36"/>
    <w:rsid w:val="00C42294"/>
    <w:rsid w:val="00C422DD"/>
    <w:rsid w:val="00C425D6"/>
    <w:rsid w:val="00C426A1"/>
    <w:rsid w:val="00C42875"/>
    <w:rsid w:val="00C42B94"/>
    <w:rsid w:val="00C42D31"/>
    <w:rsid w:val="00C42E30"/>
    <w:rsid w:val="00C42FA1"/>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2C60"/>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5E85"/>
    <w:rsid w:val="00C664D6"/>
    <w:rsid w:val="00C6682D"/>
    <w:rsid w:val="00C6682E"/>
    <w:rsid w:val="00C669F2"/>
    <w:rsid w:val="00C66BAD"/>
    <w:rsid w:val="00C66BFA"/>
    <w:rsid w:val="00C670C2"/>
    <w:rsid w:val="00C673CA"/>
    <w:rsid w:val="00C6786F"/>
    <w:rsid w:val="00C67E82"/>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503"/>
    <w:rsid w:val="00C73569"/>
    <w:rsid w:val="00C735B0"/>
    <w:rsid w:val="00C73627"/>
    <w:rsid w:val="00C73758"/>
    <w:rsid w:val="00C7381B"/>
    <w:rsid w:val="00C7386D"/>
    <w:rsid w:val="00C73914"/>
    <w:rsid w:val="00C744B3"/>
    <w:rsid w:val="00C74549"/>
    <w:rsid w:val="00C74637"/>
    <w:rsid w:val="00C74C0E"/>
    <w:rsid w:val="00C74C6C"/>
    <w:rsid w:val="00C74E43"/>
    <w:rsid w:val="00C75013"/>
    <w:rsid w:val="00C75078"/>
    <w:rsid w:val="00C75334"/>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643"/>
    <w:rsid w:val="00C80723"/>
    <w:rsid w:val="00C809D1"/>
    <w:rsid w:val="00C80AC8"/>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87E12"/>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70C"/>
    <w:rsid w:val="00C93C1E"/>
    <w:rsid w:val="00C944AD"/>
    <w:rsid w:val="00C94831"/>
    <w:rsid w:val="00C948C8"/>
    <w:rsid w:val="00C94B37"/>
    <w:rsid w:val="00C94F3A"/>
    <w:rsid w:val="00C94F62"/>
    <w:rsid w:val="00C94FB7"/>
    <w:rsid w:val="00C951E0"/>
    <w:rsid w:val="00C95334"/>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36"/>
    <w:rsid w:val="00CA4991"/>
    <w:rsid w:val="00CA4B1F"/>
    <w:rsid w:val="00CA4E65"/>
    <w:rsid w:val="00CA514C"/>
    <w:rsid w:val="00CA5802"/>
    <w:rsid w:val="00CA59E5"/>
    <w:rsid w:val="00CA5B51"/>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3F3E"/>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E74"/>
    <w:rsid w:val="00CB61BB"/>
    <w:rsid w:val="00CB62EC"/>
    <w:rsid w:val="00CB6479"/>
    <w:rsid w:val="00CB6D5E"/>
    <w:rsid w:val="00CB6FED"/>
    <w:rsid w:val="00CB76B0"/>
    <w:rsid w:val="00CB7914"/>
    <w:rsid w:val="00CB7A9C"/>
    <w:rsid w:val="00CB7CB1"/>
    <w:rsid w:val="00CB7D39"/>
    <w:rsid w:val="00CB7F0D"/>
    <w:rsid w:val="00CC0302"/>
    <w:rsid w:val="00CC0351"/>
    <w:rsid w:val="00CC044E"/>
    <w:rsid w:val="00CC0851"/>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A67"/>
    <w:rsid w:val="00CE5E37"/>
    <w:rsid w:val="00CE5ED0"/>
    <w:rsid w:val="00CE6607"/>
    <w:rsid w:val="00CE66F4"/>
    <w:rsid w:val="00CE6BE0"/>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1EA"/>
    <w:rsid w:val="00CF56DE"/>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CC2"/>
    <w:rsid w:val="00D01FCD"/>
    <w:rsid w:val="00D01FD2"/>
    <w:rsid w:val="00D021EA"/>
    <w:rsid w:val="00D02248"/>
    <w:rsid w:val="00D02477"/>
    <w:rsid w:val="00D0255E"/>
    <w:rsid w:val="00D02588"/>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B3D"/>
    <w:rsid w:val="00D10C24"/>
    <w:rsid w:val="00D10C4A"/>
    <w:rsid w:val="00D1106D"/>
    <w:rsid w:val="00D11815"/>
    <w:rsid w:val="00D118E7"/>
    <w:rsid w:val="00D11CF8"/>
    <w:rsid w:val="00D11F79"/>
    <w:rsid w:val="00D11FBD"/>
    <w:rsid w:val="00D129AC"/>
    <w:rsid w:val="00D129CB"/>
    <w:rsid w:val="00D12A70"/>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DEC"/>
    <w:rsid w:val="00D20F2D"/>
    <w:rsid w:val="00D212E2"/>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37C"/>
    <w:rsid w:val="00D26436"/>
    <w:rsid w:val="00D2652B"/>
    <w:rsid w:val="00D267D6"/>
    <w:rsid w:val="00D26C2F"/>
    <w:rsid w:val="00D270A2"/>
    <w:rsid w:val="00D27149"/>
    <w:rsid w:val="00D272A0"/>
    <w:rsid w:val="00D2772D"/>
    <w:rsid w:val="00D278C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8B1"/>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8DD"/>
    <w:rsid w:val="00D42BEA"/>
    <w:rsid w:val="00D42C1E"/>
    <w:rsid w:val="00D42C5D"/>
    <w:rsid w:val="00D432D7"/>
    <w:rsid w:val="00D435D6"/>
    <w:rsid w:val="00D43616"/>
    <w:rsid w:val="00D43853"/>
    <w:rsid w:val="00D439A3"/>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9CE"/>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862"/>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8D"/>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0FA7"/>
    <w:rsid w:val="00D710DE"/>
    <w:rsid w:val="00D7182A"/>
    <w:rsid w:val="00D718B4"/>
    <w:rsid w:val="00D71AC3"/>
    <w:rsid w:val="00D71B14"/>
    <w:rsid w:val="00D71FB2"/>
    <w:rsid w:val="00D71FB7"/>
    <w:rsid w:val="00D7203E"/>
    <w:rsid w:val="00D720A9"/>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A04"/>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0E"/>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2D"/>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6D"/>
    <w:rsid w:val="00DA20E2"/>
    <w:rsid w:val="00DA210D"/>
    <w:rsid w:val="00DA2565"/>
    <w:rsid w:val="00DA2A79"/>
    <w:rsid w:val="00DA2E87"/>
    <w:rsid w:val="00DA2FCB"/>
    <w:rsid w:val="00DA313C"/>
    <w:rsid w:val="00DA37CD"/>
    <w:rsid w:val="00DA382A"/>
    <w:rsid w:val="00DA392E"/>
    <w:rsid w:val="00DA3A5A"/>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A60"/>
    <w:rsid w:val="00DB4A8E"/>
    <w:rsid w:val="00DB4C61"/>
    <w:rsid w:val="00DB4EFB"/>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88A"/>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029"/>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9EC"/>
    <w:rsid w:val="00DE6DC5"/>
    <w:rsid w:val="00DE7152"/>
    <w:rsid w:val="00DE721E"/>
    <w:rsid w:val="00DE7581"/>
    <w:rsid w:val="00DE769B"/>
    <w:rsid w:val="00DE77E6"/>
    <w:rsid w:val="00DE7A31"/>
    <w:rsid w:val="00DE7CB7"/>
    <w:rsid w:val="00DF001D"/>
    <w:rsid w:val="00DF0207"/>
    <w:rsid w:val="00DF0249"/>
    <w:rsid w:val="00DF0474"/>
    <w:rsid w:val="00DF0499"/>
    <w:rsid w:val="00DF052F"/>
    <w:rsid w:val="00DF0675"/>
    <w:rsid w:val="00DF0857"/>
    <w:rsid w:val="00DF0D75"/>
    <w:rsid w:val="00DF0F45"/>
    <w:rsid w:val="00DF12F6"/>
    <w:rsid w:val="00DF1300"/>
    <w:rsid w:val="00DF142E"/>
    <w:rsid w:val="00DF151E"/>
    <w:rsid w:val="00DF19C0"/>
    <w:rsid w:val="00DF1AA9"/>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22B"/>
    <w:rsid w:val="00DF7395"/>
    <w:rsid w:val="00DF7581"/>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AC"/>
    <w:rsid w:val="00E06E90"/>
    <w:rsid w:val="00E0707F"/>
    <w:rsid w:val="00E0714B"/>
    <w:rsid w:val="00E07351"/>
    <w:rsid w:val="00E07368"/>
    <w:rsid w:val="00E0743F"/>
    <w:rsid w:val="00E07684"/>
    <w:rsid w:val="00E07B9F"/>
    <w:rsid w:val="00E07C9E"/>
    <w:rsid w:val="00E101DC"/>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60E"/>
    <w:rsid w:val="00E15823"/>
    <w:rsid w:val="00E15947"/>
    <w:rsid w:val="00E15C54"/>
    <w:rsid w:val="00E16239"/>
    <w:rsid w:val="00E1633A"/>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1B"/>
    <w:rsid w:val="00E21023"/>
    <w:rsid w:val="00E210C2"/>
    <w:rsid w:val="00E21141"/>
    <w:rsid w:val="00E2117B"/>
    <w:rsid w:val="00E2131E"/>
    <w:rsid w:val="00E2161F"/>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798"/>
    <w:rsid w:val="00E26DFC"/>
    <w:rsid w:val="00E26E4A"/>
    <w:rsid w:val="00E26E5E"/>
    <w:rsid w:val="00E26F66"/>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18"/>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EC7"/>
    <w:rsid w:val="00E34F62"/>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C5C"/>
    <w:rsid w:val="00E51DCD"/>
    <w:rsid w:val="00E51FB4"/>
    <w:rsid w:val="00E523A9"/>
    <w:rsid w:val="00E52666"/>
    <w:rsid w:val="00E526A8"/>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0A"/>
    <w:rsid w:val="00E55622"/>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44A"/>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27"/>
    <w:rsid w:val="00E66258"/>
    <w:rsid w:val="00E662C8"/>
    <w:rsid w:val="00E665A0"/>
    <w:rsid w:val="00E66CE6"/>
    <w:rsid w:val="00E66E34"/>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348"/>
    <w:rsid w:val="00E84805"/>
    <w:rsid w:val="00E84974"/>
    <w:rsid w:val="00E84A49"/>
    <w:rsid w:val="00E84B87"/>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3DB"/>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1A1"/>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0DD"/>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567"/>
    <w:rsid w:val="00F1465A"/>
    <w:rsid w:val="00F1499E"/>
    <w:rsid w:val="00F14A12"/>
    <w:rsid w:val="00F15263"/>
    <w:rsid w:val="00F152E4"/>
    <w:rsid w:val="00F15319"/>
    <w:rsid w:val="00F153ED"/>
    <w:rsid w:val="00F16379"/>
    <w:rsid w:val="00F168A3"/>
    <w:rsid w:val="00F168F7"/>
    <w:rsid w:val="00F17019"/>
    <w:rsid w:val="00F17063"/>
    <w:rsid w:val="00F17785"/>
    <w:rsid w:val="00F1794D"/>
    <w:rsid w:val="00F17B6C"/>
    <w:rsid w:val="00F17F0E"/>
    <w:rsid w:val="00F20186"/>
    <w:rsid w:val="00F20373"/>
    <w:rsid w:val="00F20FBC"/>
    <w:rsid w:val="00F2109D"/>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FE1"/>
    <w:rsid w:val="00F27609"/>
    <w:rsid w:val="00F2773F"/>
    <w:rsid w:val="00F277A1"/>
    <w:rsid w:val="00F277C6"/>
    <w:rsid w:val="00F2781B"/>
    <w:rsid w:val="00F27BC8"/>
    <w:rsid w:val="00F27F2C"/>
    <w:rsid w:val="00F30064"/>
    <w:rsid w:val="00F301E2"/>
    <w:rsid w:val="00F302EF"/>
    <w:rsid w:val="00F3059D"/>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5061"/>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084"/>
    <w:rsid w:val="00F473A3"/>
    <w:rsid w:val="00F47855"/>
    <w:rsid w:val="00F479BB"/>
    <w:rsid w:val="00F47A99"/>
    <w:rsid w:val="00F47A9B"/>
    <w:rsid w:val="00F47CED"/>
    <w:rsid w:val="00F47E23"/>
    <w:rsid w:val="00F501B5"/>
    <w:rsid w:val="00F501FE"/>
    <w:rsid w:val="00F50377"/>
    <w:rsid w:val="00F503DB"/>
    <w:rsid w:val="00F50568"/>
    <w:rsid w:val="00F507A0"/>
    <w:rsid w:val="00F50809"/>
    <w:rsid w:val="00F50AB4"/>
    <w:rsid w:val="00F50E1A"/>
    <w:rsid w:val="00F510C2"/>
    <w:rsid w:val="00F515C7"/>
    <w:rsid w:val="00F51A0E"/>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A46"/>
    <w:rsid w:val="00F61E0E"/>
    <w:rsid w:val="00F6228B"/>
    <w:rsid w:val="00F6238F"/>
    <w:rsid w:val="00F62839"/>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9FC"/>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27D"/>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5FF6"/>
    <w:rsid w:val="00F86023"/>
    <w:rsid w:val="00F86487"/>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D"/>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BF5"/>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B8"/>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7014"/>
    <w:rsid w:val="00FC72A3"/>
    <w:rsid w:val="00FC72C7"/>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50D"/>
    <w:rsid w:val="00FD7DB1"/>
    <w:rsid w:val="00FD7ECD"/>
    <w:rsid w:val="00FE02FC"/>
    <w:rsid w:val="00FE0341"/>
    <w:rsid w:val="00FE06B0"/>
    <w:rsid w:val="00FE0960"/>
    <w:rsid w:val="00FE0977"/>
    <w:rsid w:val="00FE0A07"/>
    <w:rsid w:val="00FE0A4F"/>
    <w:rsid w:val="00FE0B1D"/>
    <w:rsid w:val="00FE0FD8"/>
    <w:rsid w:val="00FE106B"/>
    <w:rsid w:val="00FE1353"/>
    <w:rsid w:val="00FE196F"/>
    <w:rsid w:val="00FE1F94"/>
    <w:rsid w:val="00FE2492"/>
    <w:rsid w:val="00FE2664"/>
    <w:rsid w:val="00FE27E9"/>
    <w:rsid w:val="00FE2973"/>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257A"/>
    <w:rsid w:val="00FF2AFF"/>
    <w:rsid w:val="00FF2B6B"/>
    <w:rsid w:val="00FF2B99"/>
    <w:rsid w:val="00FF2D68"/>
    <w:rsid w:val="00FF2DC8"/>
    <w:rsid w:val="00FF2E9E"/>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8EC"/>
    <w:rsid w:val="00FF5ACE"/>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993099">
      <w:bodyDiv w:val="1"/>
      <w:marLeft w:val="0"/>
      <w:marRight w:val="0"/>
      <w:marTop w:val="0"/>
      <w:marBottom w:val="0"/>
      <w:divBdr>
        <w:top w:val="none" w:sz="0" w:space="0" w:color="auto"/>
        <w:left w:val="none" w:sz="0" w:space="0" w:color="auto"/>
        <w:bottom w:val="none" w:sz="0" w:space="0" w:color="auto"/>
        <w:right w:val="none" w:sz="0" w:space="0" w:color="auto"/>
      </w:divBdr>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00861675">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2\R1-1802060.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2\R1-1801928.zi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Documents\Standards\3GPP%20Standards\Meeting%20Documents\TSGR1_92\R1-1801881.zip" TargetMode="Externa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2\R1-1802259.zip" TargetMode="External"/><Relationship Id="rId10" Type="http://schemas.openxmlformats.org/officeDocument/2006/relationships/hyperlink" Target="file:///C:\Users\wanshic\Documents\Standards\3GPP%20Standards\Meeting%20Documents\TSGR1_92\R1-1801601.zip"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C:\Users\wanshic\Documents\Standards\3GPP%20Standards\Meeting%20Documents\TSGR1_92\R1-1801487.zip" TargetMode="External"/><Relationship Id="rId14" Type="http://schemas.openxmlformats.org/officeDocument/2006/relationships/hyperlink" Target="file:///C:\Users\wanshic\Documents\Standards\3GPP%20Standards\Meeting%20Documents\TSGR1_92\R1-18023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76BA9-071C-4BCF-95BD-1B97FCD0B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778</Words>
  <Characters>4439</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5207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Feifei3</cp:lastModifiedBy>
  <cp:revision>6</cp:revision>
  <cp:lastPrinted>2010-04-04T10:18:00Z</cp:lastPrinted>
  <dcterms:created xsi:type="dcterms:W3CDTF">2018-02-26T18:59:00Z</dcterms:created>
  <dcterms:modified xsi:type="dcterms:W3CDTF">2018-02-27T13:58:00Z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